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2" w:rsidRDefault="007200BA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臺北市立萬芳高級中學(國中部)</w:t>
      </w:r>
      <w:r>
        <w:rPr>
          <w:rFonts w:ascii="Times New Roman" w:eastAsia="Times New Roman" w:hAnsi="Times New Roman"/>
          <w:color w:val="000000"/>
          <w:sz w:val="32"/>
          <w:szCs w:val="32"/>
        </w:rPr>
        <w:t>11</w:t>
      </w:r>
      <w:r>
        <w:rPr>
          <w:rFonts w:ascii="Times New Roman" w:eastAsiaTheme="minorEastAsia" w:hAnsi="Times New Roman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p w:rsidR="00F62E92" w:rsidRDefault="00F62E92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a"/>
        <w:tblW w:w="195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284"/>
        <w:gridCol w:w="1437"/>
        <w:gridCol w:w="2407"/>
        <w:gridCol w:w="3402"/>
        <w:gridCol w:w="709"/>
        <w:gridCol w:w="2693"/>
        <w:gridCol w:w="1559"/>
        <w:gridCol w:w="2305"/>
        <w:gridCol w:w="2498"/>
      </w:tblGrid>
      <w:tr w:rsidR="00F62E92" w:rsidTr="00B36A1A"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F62E92" w:rsidRDefault="007200BA">
            <w:pPr>
              <w:spacing w:line="33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F62E92" w:rsidRDefault="007200B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■健康與體育(■健康教育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F62E92" w:rsidTr="00B36A1A"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</w:pPr>
            <w:r>
              <w:rPr>
                <w:rFonts w:ascii="標楷體" w:eastAsia="標楷體" w:hAnsi="標楷體" w:cs="標楷體"/>
              </w:rPr>
              <w:t>■7年級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□年級</w:t>
            </w:r>
          </w:p>
          <w:p w:rsidR="00F62E92" w:rsidRDefault="007200BA">
            <w:pPr>
              <w:spacing w:line="396" w:lineRule="auto"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F62E92" w:rsidTr="00B36A1A"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■選用教科書:康軒版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1  節</w:t>
            </w:r>
          </w:p>
        </w:tc>
      </w:tr>
      <w:tr w:rsidR="00F62E92" w:rsidTr="00B36A1A">
        <w:trPr>
          <w:trHeight w:val="294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健體-J-A1 具備體育與健康的知能與態度，展現自我運動與保 健潛能，探索人性、自我價值與生命意義，並積極實踐，不輕言放棄。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健體-J-A2 具備理解體育與 健康情境的全貌，並做獨立思考與分析的知能，進而運用適當的策略，處理與解決體 育與健康的問題。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健體-J-A3 具備善用體育與 健康的資源，以擬定運動與保健計畫，有效執行並發揮主動學習與創新求變的能力。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2"/>
                <w:szCs w:val="22"/>
              </w:rPr>
              <w:t>健體-J-B1 具備情意表達的能力，能以同理心與人溝通互動，並理解體育與保健的基本概念，應用於日常生活中。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健體-J-B2 具備善用體育與 健康相關的科技、資訊及媒體， 以增進學習的素養，並察覺、思辨人與科技、資訊、媒體的互動關係。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健體-J-B3 具備審美與表現的能力，了解運動與健康在美學上的特質與表現方式，以增進生活中 的豐富性與美感 體驗。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健體-J-C1 具備生活中有關 運動與健康的道德思辨與實踐能 力及環境意識，並主動參與公益團體活動，關懷社會。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健體-J-C2 具備利他及合群的知能與態度，並在體育活動和健康生活中培育相 互合作及與人和諧互動的素養。</w:t>
            </w:r>
          </w:p>
          <w:p w:rsidR="00F62E92" w:rsidRDefault="007200BA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健體-J-C3 具備敏察和接納多元文化的涵養，關心本土與國際體育與健康議題，並尊重與欣賞其間的差異。</w:t>
            </w:r>
          </w:p>
        </w:tc>
      </w:tr>
      <w:tr w:rsidR="00F62E92" w:rsidTr="00B36A1A">
        <w:trPr>
          <w:trHeight w:val="419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上學期：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1.探討健康的內涵，採取正確的自我照護，以提升整體健康水準。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2.了解青春期身心需求及學會調適身心變化。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3.建立自我概念，培養自我悅納的態度，積極實現自我。</w:t>
            </w:r>
          </w:p>
          <w:p w:rsidR="00F62E92" w:rsidRDefault="00F62E9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下學期：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1.能理解各種傳染病的病原體、傳染途徑、症狀及預防方法。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2.認識健保的意義及一般民眾應有的權利與義務。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3.了解從事醫療消費時應注意的事項。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4.培養維護身體健康的醫療觀念及態度。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5.了解使用成癮物質菸、酒、檳榔對人體心理、生理及社會各健康層面造成的衝擊與風險。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6.面對菸、酒、檳榔的訊息與觀點，能進行批判性思考並做出有利健康的決定。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7.關注菸、酒、檳榔國內法律規範現況與未來趨勢。</w:t>
            </w:r>
          </w:p>
          <w:p w:rsidR="00F62E92" w:rsidRDefault="007200BA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8.利用情境演練生活技能，能主動公開表達個人拒絕菸、酒、檳榔立場。</w:t>
            </w:r>
          </w:p>
        </w:tc>
      </w:tr>
      <w:tr w:rsidR="00F62E92" w:rsidTr="00B36A1A">
        <w:trPr>
          <w:trHeight w:val="567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62E92" w:rsidRDefault="007200BA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41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F62E92" w:rsidRDefault="007200BA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F62E92" w:rsidTr="00B36A1A">
        <w:trPr>
          <w:trHeight w:val="782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B30765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0"/>
                <w:id w:val="1826081542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</w:p>
          <w:p w:rsidR="00F62E92" w:rsidRDefault="00B30765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"/>
                <w:id w:val="-5823745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一</w:t>
                </w:r>
              </w:sdtContent>
            </w:sdt>
          </w:p>
          <w:p w:rsidR="00F62E92" w:rsidRDefault="00B30765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"/>
                <w:id w:val="-343713071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學</w:t>
                </w:r>
              </w:sdtContent>
            </w:sdt>
          </w:p>
          <w:p w:rsidR="00F62E92" w:rsidRDefault="00B30765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"/>
                <w:id w:val="1668900444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期</w:t>
                </w:r>
              </w:sdtContent>
            </w:sdt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第1週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課程說明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健康青春向前行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ab/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健康人生開步走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1a-Ⅳ-1:理解生理、心理與社會各層面健康的概念。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2b-Ⅳ-2:樂於實踐健康促進的生活型態。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4a-Ⅳ-2:自我監督、增強個人促進健康的行動，並反省修正。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Aa-Ⅳ-1:生長發育的自我評估與因應策略。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Da-Ⅳ-2:身體各系統、器官的構造與功能。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Fa-Ⅳ-3:有利人際關係的因素與有效的溝通技巧。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【人權教育】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人J5:了解社會上有不同的群體和文化，尊重並欣賞其差異。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第2-4週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健康青春向前行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ab/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健康人生開步走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1a-Ⅳ-1:理解生理、心理與社會各層面健康的概念。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2b-Ⅳ-2:樂於實踐健康促進的生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活型態。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4a-Ⅳ-2:自我監督、增強個人促進健康的行動，並反省修正。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Aa-Ⅳ-1:生長發育的自我評估與因應策略。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Da-Ⅳ-2:身體各系統、器官的構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造與功能。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Fa-Ⅳ-3:有利人際關係的因素與有效的溝通技巧。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1.口頭評量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【人權教育】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人J5:了解社會上有不同的群體和文化，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尊重並欣賞其差異。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第5-6週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健康青春向前行第2章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個人衛生與保健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1b-Ⅳ-2:認識健康技能和生活技能的實施程序概念。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3a-Ⅳ-1:精熟地操作健康技能。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Da-Ⅳ-1:衛生保健習慣的實踐方式與管理策略。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Da-Ⅳ-2:身體各系統、器官的構造與功能。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Da-Ⅳ-3:視力、口腔保健策略與相關疾病。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【性別平等教育】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性J4:認識身體自主權相關議題，維護自己與尊重他人的身體自主權。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第7-9週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健康青春向前行第2章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個人衛生與保健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1b-Ⅳ-2:認識健康技能和生活技能的實施程序概念。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3a-Ⅳ-1:精熟地操作健康技能。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Da-Ⅳ-1:衛生保健習慣的實踐方式與管理策略。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Da-Ⅳ-2:身體各系統、器官的構造與功能。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Da-Ⅳ-3:視力、口腔保健策略與相關疾病。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【性別平等教育】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性J4:認識身體自主權相關議題，維護自己與尊重他人的身體自主權。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第10-12週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健康青春向前行第3章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我的青春檔案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1b-Ⅳ-3:因應生活情境的健康需求，尋求解決的健康技能和生活技能。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2b-Ⅳ-2:樂於實踐健康促進的生活型態。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3a-Ⅳ-2:因應不同的生活情境進行調適並修正，持續表現健康技能。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4a-Ⅳ-1:運用適切的健康資訊、產品與服務，擬定健康行動策略。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Db-Ⅳ-1:生殖器官的構造、功能與保健及懷孕生理、優生保健。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Da-Ⅳ-4:健康姿勢、規律運動、充分睡眠的維持與實踐策略。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Db-Ⅳ-2:青春期身心變化的調適與性衝動健康因應的策略。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【性別平等教育】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性J11:去除性別刻板與性別偏見的情感表達與溝通，具備與他人平等互動的能力。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第13週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健康青春向前行第3章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我的青春檔案(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第二次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1b-Ⅳ-3:因應生活情境的健康需求，尋求解決的健康技能和生活技能。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2b-Ⅳ-2:樂於實踐健康促進的生活型態。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3a-Ⅳ-2:因應不同的生活情境進行調適並修正，持續表現健康技能。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4a-Ⅳ-1:運用適切的健康資訊、產品與服務，擬定健康行動策略。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Db-Ⅳ-1:生殖器官的構造、功能與保健及懷孕生理、優生保健。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Da-Ⅳ-4:健康姿勢、規律運動、充分睡眠的維持與實踐策略。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Db-Ⅳ-2:青春期身心變化的調適與性衝動健康因應的策略。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【性別平等教育】</w:t>
            </w:r>
          </w:p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性J11:去除性別刻板與性別偏見的情感表達與溝通，具備與他人平等互動的能力。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第14-16週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健康青春向前行第3章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我的青春檔案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1b-Ⅳ-3:因應生活情境的健康需求，尋求解決的健康技能和生活技能。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2b-Ⅳ-2:樂於實踐健康促進的生活型態。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3a-Ⅳ-2:因應不同的生活情境進行調適並修正，持續表現健康技能。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4a-Ⅳ-1:運用適切的健康資訊、產品與服務，擬定健康行動策略。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Db-Ⅳ-1:生殖器官的構造、功能與保健及懷孕生理、優生保健。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Da-Ⅳ-4:健康姿勢、規律運動、充分睡眠的維持與實踐策略。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Db-Ⅳ-2:青春期身心變化的調適與性衝動健康因應的策略。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【性別平等教育】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性J11:去除性別刻板與性別偏見的情感表達與溝通，具備與他人平等互動的能力。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63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第17-19週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第1單元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健康青春向前行第4章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活出青春的光彩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2b-Ⅳ-2:樂於實踐健康促進的生活型態。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3b-Ⅳ-1:熟悉各種自我調適技能。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Fa-Ⅳ-1:自我認同與自我實現。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【生涯規劃教育】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涯J3:覺察自己的能力與興趣。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涯J4:了解自己的人格特質與價值觀。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涯J6:建立對於未來生涯的願景。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72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第20週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健康青春向前行第4章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活出青春的光彩(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第三次定期考查)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2b-Ⅳ-2:樂於實踐健康促進的生活型態。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3b-Ⅳ-1:熟悉各種自我調適技能。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Fa-Ⅳ-1:自我認同與自我實現。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【生涯規劃教育】</w:t>
            </w:r>
          </w:p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涯J3:覺察自己的能力與興趣。</w:t>
            </w:r>
          </w:p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涯J4:了解自己的人格特質與價值觀。</w:t>
            </w:r>
          </w:p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涯J6:建立對於未來生涯的願景。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720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B30765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"/>
                <w:id w:val="1106691516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</w:p>
          <w:p w:rsidR="00F62E92" w:rsidRDefault="00B30765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5"/>
                <w:id w:val="437183590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二</w:t>
                </w:r>
              </w:sdtContent>
            </w:sdt>
          </w:p>
          <w:p w:rsidR="00F62E92" w:rsidRDefault="00B30765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6"/>
                <w:id w:val="-2132847906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學</w:t>
                </w:r>
              </w:sdtContent>
            </w:sdt>
          </w:p>
          <w:p w:rsidR="00F62E92" w:rsidRDefault="00B30765">
            <w:pPr>
              <w:spacing w:line="396" w:lineRule="auto"/>
              <w:jc w:val="center"/>
            </w:pPr>
            <w:sdt>
              <w:sdtPr>
                <w:tag w:val="goog_rdk_7"/>
                <w:id w:val="1902939572"/>
              </w:sdtPr>
              <w:sdtEndPr/>
              <w:sdtContent>
                <w:r w:rsidR="007200BA">
                  <w:rPr>
                    <w:rFonts w:ascii="Gungsuh" w:eastAsia="Gungsuh" w:hAnsi="Gungsuh" w:cs="Gungsuh"/>
                    <w:color w:val="000000"/>
                  </w:rPr>
                  <w:t>期</w:t>
                </w:r>
              </w:sdtContent>
            </w:sdt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課程說明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醫療消費面面觀第1章</w:t>
            </w:r>
          </w:p>
          <w:p w:rsidR="00F62E92" w:rsidRDefault="007200B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傳染病的世界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1a-Ⅳ-2:分析個人與群體健康的影響因素。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3a-Ⅳ-2:因應不同的生活情境進行調適並修正，持續表現健康技能。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4a-Ⅳ-2:自我監督、增強個人促進健康的行動，並反省修正。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Fb-Ⅳ-3:保護性的健康行為。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Fb-Ⅳ-4:新興傳染病與慢性病的防治策略。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【環境教育】</w:t>
            </w:r>
          </w:p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環J1:了解生物多樣性及環境承載力的重要性。</w:t>
            </w:r>
          </w:p>
          <w:p w:rsidR="00F62E92" w:rsidRDefault="007200B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環J4:了解永續發展的意義（環境、社會、與經濟的均衡發展）與原則。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第2-4週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醫療消費面面觀第1章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傳染病的世界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1a-Ⅳ-2:分析個人與群體健康的影響因素。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3a-Ⅳ-2:因應不同的生活情境進行調適並修正，持續表現健康技能。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4a-Ⅳ-2:自我監督、增強個人促進健康的行動，並反省修正。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Fb-Ⅳ-3:保護性的健康行為。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Fb-Ⅳ-4:新興傳染病與慢性病的防治策略。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【環境教育】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環J1:了解生物多樣性及環境承載力的重要性。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環J4:了解永續發展的意義（環境、社會、與經濟的均衡發展）與原則。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第5-7週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醫療消費面面觀第2章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醫藥保衛戰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1a-Ⅳ-4:理解促進健康生活的策略、資源與規範。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3b-Ⅳ-3:熟悉大部分的決策與批判技能。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4a-Ⅳ-3:持續的執行促進健康及減少健康風險的行為。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Bb-Ⅳ-1:正確購買與使用藥品的行動策略。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Bb-Ⅳ-2:家庭、同儕、文化、媒體、廣告等傳達的藥品選購資訊。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Fb-Ⅳ-3:保護性的健康行為。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Fb-Ⅳ-5:全民健保與醫療制度、醫療服務與資源。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【生命教育】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第8-10週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第1單元</w:t>
            </w:r>
          </w:p>
          <w:p w:rsidR="00F62E92" w:rsidRDefault="007200B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醫療消費面面觀第2章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醫藥保衛戰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1a-Ⅳ-4:理解促進健康生活的策略、資源與規範。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3b-Ⅳ-3:熟悉大部分的決策與批判技能。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4a-Ⅳ-3:持續的執行促進健康及減少健康風險的行為。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Bb-Ⅳ-1:正確購買與使用藥品的行動策略。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Bb-Ⅳ-2:家庭、同儕、文化、媒體、廣告等傳達的藥品選購資訊。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Fb-Ⅳ-3:保護性的健康行為。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Fb-Ⅳ-5:全民健保與醫療制度、醫療服務與資源。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【生命教育】</w:t>
            </w:r>
          </w:p>
          <w:p w:rsidR="00F62E92" w:rsidRDefault="007200B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第11-12週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第2單元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為青春開一扇窗第1章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菸害現形記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3b-Ⅳ-3:熟悉大部分的決策與批判技能。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3b-Ⅳ-4:因應不同的生活情境，善用各種生活技能， 解決健康問題。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4b-Ⅳ-1:主動並公開表明個人對促進健康的觀點與立場。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【法治教育】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法J3:認識法律之意義與制定。</w:t>
            </w:r>
          </w:p>
          <w:p w:rsidR="00F62E92" w:rsidRDefault="00F62E9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為青春開一扇窗第1章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菸害現形記(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第二次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3b-Ⅳ-3:熟悉大部分的決策與批判技能。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3b-Ⅳ-4:因應不同的生活情境，善用各種生活技能， 解決健康問題。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4b-Ⅳ-1:主動並公開表明個人對促進健康的觀點與立場。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【法治教育】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法J3:認識法律之意義與制定。</w:t>
            </w:r>
          </w:p>
          <w:p w:rsidR="00F62E92" w:rsidRDefault="00F62E9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第14-16週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為青春開一扇窗第2章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克癮制勝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3b-Ⅳ-2:熟悉各種人際溝通互動技能。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3b-Ⅳ-4:因應不同的生活情境，善用各種生活技能，解決健康問題。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4b-Ⅳ-1:主動並公開表明個人對促進健康的觀點與立場。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【法治教育】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法J3:認識法律之意義與制定。</w:t>
            </w:r>
          </w:p>
          <w:p w:rsidR="00F62E92" w:rsidRDefault="00F62E9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第17-19週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為青春開一扇窗第2章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克癮制勝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3b-Ⅳ-2:熟悉各種人際溝通互動技能。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3b-Ⅳ-4:因應不同的生活情境，善用各種生活技能，解決健康問題。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4b-Ⅳ-1:主動並公開表明個人對促進健康的觀點與立場。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【法治教育】</w:t>
            </w:r>
          </w:p>
          <w:p w:rsidR="00F62E92" w:rsidRDefault="007200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法J3:認識法律之意義與制定。</w:t>
            </w:r>
          </w:p>
          <w:p w:rsidR="00F62E92" w:rsidRDefault="00F62E9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40305">
        <w:trPr>
          <w:trHeight w:val="39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F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第20週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第2單元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為青春開一扇窗第2章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克癮制勝(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第三次</w:t>
            </w:r>
          </w:p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1a-Ⅳ-3:評估內在與外在的行為對健康造成的衝擊與風險。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2a-Ⅳ-1:關注健康議題本土、國際現況與趨勢。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3b-Ⅳ-2:熟悉各種人際溝通互動技能。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3b-Ⅳ-4:因應不同的生活情境，善用各種生活技能，解決健康問題。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4b-Ⅳ-1:主動並公開表明個人對促進健康的觀點與立場。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92" w:rsidRDefault="007200B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【法治教育】</w:t>
            </w:r>
          </w:p>
          <w:p w:rsidR="00F62E92" w:rsidRDefault="007200B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法J3:認識法律之意義與制定。</w:t>
            </w:r>
          </w:p>
          <w:p w:rsidR="00F62E92" w:rsidRDefault="00F62E9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2E92" w:rsidTr="00B36A1A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62E92" w:rsidRDefault="007200B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7200B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PPT、單槍投影機</w:t>
            </w:r>
          </w:p>
        </w:tc>
      </w:tr>
      <w:tr w:rsidR="00F62E92" w:rsidTr="00B36A1A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2" w:rsidRDefault="007200B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7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E92" w:rsidRDefault="00F62E9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2E92" w:rsidRDefault="00F62E92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  <w:bookmarkStart w:id="3" w:name="_heading=h.1fob9te" w:colFirst="0" w:colLast="0"/>
      <w:bookmarkEnd w:id="3"/>
    </w:p>
    <w:p w:rsidR="00F62E92" w:rsidRDefault="00F62E92">
      <w:pPr>
        <w:widowControl/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F62E92" w:rsidRDefault="00F62E92"/>
    <w:sectPr w:rsidR="00F62E92" w:rsidSect="00B36A1A">
      <w:pgSz w:w="23811" w:h="16838" w:orient="landscape" w:code="8"/>
      <w:pgMar w:top="567" w:right="567" w:bottom="567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65" w:rsidRDefault="00B30765" w:rsidP="00B36A1A">
      <w:r>
        <w:separator/>
      </w:r>
    </w:p>
  </w:endnote>
  <w:endnote w:type="continuationSeparator" w:id="0">
    <w:p w:rsidR="00B30765" w:rsidRDefault="00B30765" w:rsidP="00B3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65" w:rsidRDefault="00B30765" w:rsidP="00B36A1A">
      <w:r>
        <w:separator/>
      </w:r>
    </w:p>
  </w:footnote>
  <w:footnote w:type="continuationSeparator" w:id="0">
    <w:p w:rsidR="00B30765" w:rsidRDefault="00B30765" w:rsidP="00B3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92"/>
    <w:rsid w:val="007200BA"/>
    <w:rsid w:val="00B30765"/>
    <w:rsid w:val="00B36A1A"/>
    <w:rsid w:val="00B40305"/>
    <w:rsid w:val="00F62E92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304B2-5B90-4461-A3DF-ABD3E34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5012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012DA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Cb+rwXpxdaH26OVwSZOW/SxxA==">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實研組長</cp:lastModifiedBy>
  <cp:revision>4</cp:revision>
  <dcterms:created xsi:type="dcterms:W3CDTF">2022-05-31T06:06:00Z</dcterms:created>
  <dcterms:modified xsi:type="dcterms:W3CDTF">2022-05-31T23:30:00Z</dcterms:modified>
</cp:coreProperties>
</file>