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4BA" w:rsidRDefault="00BF74BA" w:rsidP="00BF74BA">
      <w:pPr>
        <w:jc w:val="center"/>
        <w:rPr>
          <w:rFonts w:ascii="新細明體" w:hAnsi="新細明體" w:cs="新細明體"/>
          <w:color w:val="auto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>臺北市立萬芳高級中學(國中部)</w:t>
      </w:r>
      <w:r>
        <w:rPr>
          <w:rFonts w:eastAsia="標楷體"/>
          <w:sz w:val="32"/>
          <w:szCs w:val="32"/>
        </w:rPr>
        <w:t>111</w:t>
      </w:r>
      <w:r>
        <w:rPr>
          <w:rFonts w:ascii="標楷體" w:eastAsia="標楷體" w:hAnsi="標楷體" w:hint="eastAsia"/>
          <w:sz w:val="32"/>
          <w:szCs w:val="32"/>
        </w:rPr>
        <w:t>學年度領域/科目課程計畫</w:t>
      </w:r>
    </w:p>
    <w:tbl>
      <w:tblPr>
        <w:tblStyle w:val="af2"/>
        <w:tblW w:w="2214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5"/>
        <w:gridCol w:w="936"/>
        <w:gridCol w:w="3402"/>
        <w:gridCol w:w="2517"/>
        <w:gridCol w:w="1027"/>
        <w:gridCol w:w="909"/>
        <w:gridCol w:w="2635"/>
        <w:gridCol w:w="3260"/>
        <w:gridCol w:w="3260"/>
        <w:gridCol w:w="3260"/>
      </w:tblGrid>
      <w:tr w:rsidR="00837C3F">
        <w:trPr>
          <w:trHeight w:val="689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C3F" w:rsidRDefault="00A75ED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領域/科目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□國語文□英語文□數學□社會 (□歷史□地理□公民與社會)■自然科學 (■理化□生物□地球科學)□藝術 (□音樂□視覺藝術□表演藝術)□綜合活動 (□家政□童軍□輔導)□科技 (□資訊科技□生活科技)□健康與體育 (□健康教育□體育)</w:t>
            </w:r>
          </w:p>
        </w:tc>
      </w:tr>
      <w:tr w:rsidR="00837C3F">
        <w:trPr>
          <w:trHeight w:val="85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C3F" w:rsidRDefault="00A75ED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實施年級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□7年級 ■8年級 □9年級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□上學期 □下學期</w:t>
            </w:r>
          </w:p>
        </w:tc>
      </w:tr>
      <w:tr w:rsidR="00837C3F">
        <w:trPr>
          <w:trHeight w:val="935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C3F" w:rsidRDefault="00A75ED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教材版本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■選用教科書: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康軒版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□自編教材  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C3F" w:rsidRDefault="00A75ED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1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學期內每週3節</w:t>
            </w:r>
          </w:p>
        </w:tc>
      </w:tr>
      <w:tr w:rsidR="00837C3F">
        <w:trPr>
          <w:trHeight w:val="624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C3F" w:rsidRDefault="00A75ED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領域核心素養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自-J-A1 能應用科學知識、方法與態度於日常生活當中。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自-J-A2 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自-J-B2 能操作適合學習階段的科技設備與資源，並從學習活動、日常經驗及科技運用、自然環境、書刊及網路媒體中，培養相關倫理與分辨資訊之可信程度及進行各種有計畫的觀察，以獲得有助於探究和問題解決的資訊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自-J-C1 從日常學習中，主動關心自然環境相關公共議題，尊重生命。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自-J-C2 透過合作學習，發展與同儕溝通、共同參與、共同執行及共同發掘科學相關知識與問題解決的能力。</w:t>
            </w:r>
          </w:p>
        </w:tc>
      </w:tr>
      <w:tr w:rsidR="00837C3F">
        <w:trPr>
          <w:trHeight w:val="483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C3F" w:rsidRDefault="00A75ED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課程目標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第三冊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 從實驗與活動中，認識奇妙的物質世界。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 知道波的性質、光的原理及兩者在生活中的應用。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 了解熱對物質的影響，及物質發生化學變化的過程。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 了解原子的結構、以及原子與分子的關係。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第四冊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1.了解化學反應的內涵與其重要相關學說。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2.認識氧化與還原反應及應用。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3.知道酸鹼鹽等物質的性質及其在生活中的應用。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4.學習反應速率與平衡。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5.知道什麼是有機化合物以及認識生活中常見的有機化合物。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6.探討自然界中，各種力的作用與現象。</w:t>
            </w:r>
          </w:p>
        </w:tc>
      </w:tr>
      <w:tr w:rsidR="00837C3F">
        <w:trPr>
          <w:trHeight w:val="207"/>
        </w:trPr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C3F" w:rsidRDefault="00A75ED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學習進度週次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C3F" w:rsidRDefault="00A75ED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單元/主題名稱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C3F" w:rsidRDefault="00A75ED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學習重點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C3F" w:rsidRDefault="00A75ED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評量方法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C3F" w:rsidRDefault="00A75ED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議題融入實質內涵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C3F" w:rsidRDefault="00A75ED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跨領域/科目協同教學</w:t>
            </w:r>
          </w:p>
        </w:tc>
      </w:tr>
      <w:tr w:rsidR="00837C3F">
        <w:trPr>
          <w:trHeight w:val="55"/>
        </w:trPr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C3F" w:rsidRDefault="00837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C3F" w:rsidRDefault="00837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C3F" w:rsidRDefault="00A75ED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學習表現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C3F" w:rsidRDefault="00A75ED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學習內容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C3F" w:rsidRDefault="00837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C3F" w:rsidRDefault="00837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C3F" w:rsidRDefault="00837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進入實驗室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pe-Ⅳ-2 能正確安全操作適合學習階段的物品、器材儀器、科技設備及資源。能進行客觀的質性觀察或數值量測並詳實記錄。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Ea-Ⅳ-1 時間、長度、質量等為基本物理量，經由計算可得到密度、體積等衍伸物理量。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Ea-Ⅳ-3 測量時可依工具的最小刻度進行估計。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科E1 了解平日常見科技產品的用途與運作方式。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科E2 了解動手實作的重要性。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Pr="008B0CD2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1•1長度與體積的測量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po-Ⅳ-1 能從學習活動、日常經驗及科技運用、自然環境、書刊及網路媒體中，進行各種有計畫的觀察，進而能察覺問題。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Ea-Ⅳ-1 時間、長度、質量等為基本物理量，經由計算可得到密度、體積等衍伸物理量。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Ea-Ⅳ-3 測量時可依工具的最小刻度進行估計。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2.實作評量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科E1 了解平日常見科技產品的用途與運作方式。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科E2 了解動手實作的重要性。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第三週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1•2質量與密度的測量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tr-Ⅳ-1 能將所習得的知識正確的連結到所觀察到的自然現象及實驗數據，並推論出其中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的關聯，進而運用習得的知識來解釋自己論點的正確性。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ai-Ⅳ-1 動手實作解決問題或驗證自己想法，而獲得成就感。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Ea-Ⅳ-1 時間、長度、質量等為基本物理量，經由計算可得到密度、體積等衍伸物理量。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2.實作評量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科E1 了解平日常見科技產品的用途與運作方式。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科E2 了解動手實作的重要性。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第四週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2•1認識物質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ai-Ⅳ-3 透過所學到的科學知識和科學探索的各種方法，解釋自然現象發生的原因，建立科學學習的自信心。</w:t>
            </w:r>
          </w:p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Ja-Ⅳ-2 化學反應是原子重新排列。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Ab-Ⅳ-3 物質的物理性質與化學性質。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Ab-Ⅳ-4 物質依是否可用物理方法分離，可分為純物質和混合物。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2.實作評量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科E1 了解平日常見科技產品的用途與運作方式。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科E2 了解動手實作的重要性。</w:t>
            </w:r>
          </w:p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第五週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2•2水溶液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po-Ⅳ-1 能從學習活動、日常經驗及科技運用、自然環境、書刊及網路媒體中，進行各種有計畫的觀察，進而能察覺問題。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Jb-Ⅳ-4 溶液的概念及重量百分濃度（P%）、百萬分點的表示法（ppm）。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Ab-Ⅳ-1 物質的粒子模型與物質三態。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2.實作評量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戶J2 擴充對環境的理解，運用所學的知識到生活當中，具備觀察、描述、測量、紀錄的能力。</w:t>
            </w:r>
          </w:p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>
            <w:pPr>
              <w:rPr>
                <w:rFonts w:ascii="標楷體" w:eastAsia="標楷體" w:hAnsi="標楷體" w:cs="標楷體" w:hint="eastAsia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第六週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2•3空氣的組成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pe-Ⅳ-2 能正確安全操作適合學習階段的物品、器材儀器、科技設備及資源。能進行客觀的質性觀察或數值量測並詳實記錄。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Fa-Ⅳ-3 大氣的主要成分為氮氣和氧氣，並含有水氣、二氧化碳等變動氣體。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Me-Ⅳ-3 空氣品質與空氣污染的種類、來源與一般防治方法。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 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 實作評量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 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科E2 了解動手實作的重要性。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【環境教育】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環J7 透過「碳循環」，了解化石燃料與溫室氣體、全球暖化、及氣候變遷的關係。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第七週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跨科主題 物質的分離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【第一次評量週】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ti-Ⅳ-1 能依據已知的自然科學知識概念，經由自我或團體探索與討論的過程，想像當使用的觀察方法或實驗方法改變時，其結果可能產生的差異；並能嘗試在指導下以創新思考和方法得到新的模型、成品或結果。</w:t>
            </w:r>
          </w:p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Ab-Ⅳ-4 物質依是否可用物理方法分離，可分為純物質和混合物。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【環境教育】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環J1 了解生物多樣性及環境承載力的重要性。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【品德教育】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品J3 關懷生活環境與自然生態永續發展。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CD2" w:rsidRDefault="008B0CD2" w:rsidP="008B0CD2">
            <w:pPr>
              <w:rPr>
                <w:rFonts w:ascii="標楷體" w:eastAsia="標楷體" w:hAnsi="標楷體" w:cs="標楷體" w:hint="eastAsia"/>
                <w:sz w:val="24"/>
                <w:szCs w:val="24"/>
              </w:rPr>
            </w:pPr>
          </w:p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第八週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3‧1波的傳播、3‧2聲波的產生與傳播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ai-Ⅳ-1 動手實作解決問題或驗證自己想法，而獲得成就感。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ai-Ⅳ-2 透過與同儕的討論，分享科學發現的樂趣。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Ka-Ⅳ-1 波的特徵，例如：波峰、波谷、波長、頻率、波速、振幅。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Ka-Ⅳ-2 波傳播的類型，例如：橫波和縱波。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Ka-Ⅳ-3 介質的種類、狀態、密度及溫度等因素會影響聲音傳播的速率。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科E1 了解平日常見科技產品的用途與運作方式。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科E2 了解動手實作的重要性。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CD2" w:rsidRDefault="008B0CD2" w:rsidP="008B0CD2">
            <w:pPr>
              <w:rPr>
                <w:rFonts w:ascii="標楷體" w:eastAsia="標楷體" w:hAnsi="標楷體" w:cs="標楷體" w:hint="eastAsia"/>
                <w:sz w:val="24"/>
                <w:szCs w:val="24"/>
              </w:rPr>
            </w:pPr>
          </w:p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第九週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3‧2聲波的產生與傳播、3‧3聲波的反射與超聲波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tr-Ⅳ-1 能將所習得的知識正確的連結到所觀察到的自然現象及實驗數據，並推論出其中的關聯，進而運用習得的知識來解釋自己論點的正確性。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po-Ⅳ-1 能從學習活動、日常經驗及科技運用、自然環境、書刊及網路媒體中，進行各種有計畫的觀察，進而能察覺問題。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Ka-Ⅳ-3 介質的種類、狀態、密度及溫度等因素會影響聲音傳播的速率。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Ka-Ⅳ-4 聲波會反射，可以做為測量、傳播等用途。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Ka-Ⅳ-5 耳朵可以分辨不同的聲音，例如：大小、高低和音色，但人耳聽不到超聲波。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2.實作評量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科E1 了解平日常見科技產品的用途與運作方式。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科E2 了解動手實作的重要性。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3‧4多變的聲音、4‧1光的傳播與光速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tr-Ⅳ-1 能將所習得的知識正確的連結到所觀察到的自然現象及實驗數據，並推論出其中的關聯，進而運用習得的知識來解釋自己論點的正確性。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ai-Ⅳ-1 動手實作解決問題或驗證自己想法，而獲得成就感。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Ka-Ⅳ-5 耳朵可以分辨不同的聲音，例如：大小、高低和音色，但人耳聽不到超聲波。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Ka-Ⅳ-6 由針孔成像、影子實驗驗證與說明光的直進性。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Ka-Ⅳ-7 光速的大小和影響光速的因素。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科E1 了解平日常見科技產品的用途與運作方式。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科E2 了解動手實作的重要性。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【海洋教育】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海J15 探討船舶的種類、構造及原理。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CD2" w:rsidRDefault="008B0CD2" w:rsidP="008B0CD2">
            <w:pPr>
              <w:ind w:firstLine="0"/>
              <w:rPr>
                <w:rFonts w:ascii="標楷體" w:eastAsia="標楷體" w:hAnsi="標楷體" w:cs="標楷體" w:hint="eastAsia"/>
                <w:sz w:val="24"/>
                <w:szCs w:val="24"/>
              </w:rPr>
            </w:pPr>
          </w:p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第十一週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4‧1光的傳播與光速、4‧2光的反射與面鏡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tc-Ⅳ-1 能依據已知的自然科學知識與概念，對自己蒐集與分類的科學數據，抱持合理的懷疑態度，並對他人的資訊或報告，提出自己的看法或解釋。</w:t>
            </w:r>
          </w:p>
          <w:p w:rsidR="00837C3F" w:rsidRDefault="00837C3F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Ka-Ⅳ-6 由針孔成像、影子實驗驗證與說明光的直進性。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Ka-Ⅳ-7 光速的大小和影響光速的因素。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Ka-Ⅳ-8 透過實驗探討光的反射與折射規律。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科E2 了解動手實作的重要性。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CD2" w:rsidRDefault="008B0CD2" w:rsidP="008B0CD2">
            <w:pPr>
              <w:rPr>
                <w:rFonts w:ascii="標楷體" w:eastAsia="標楷體" w:hAnsi="標楷體" w:cs="標楷體" w:hint="eastAsia"/>
                <w:sz w:val="24"/>
                <w:szCs w:val="24"/>
              </w:rPr>
            </w:pPr>
          </w:p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第十二週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4‧2光的反射與面鏡、4‧3光的折射與透鏡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pe-Ⅳ-2 能正確安全操作適合學習階段的物品、器材儀器、科技設備及資源。能進行客觀的質性觀察或數值量測並詳實記錄。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Ka-Ⅳ-8 透過實驗探討光的反射與折射規律。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科E1 了解平日常見科技產品的用途與運作方式。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科E2 了解動手實作的重要性。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第十三週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4‧3光的折射與透鏡、4‧4光學儀器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pe-Ⅳ-2 能正確安全操作適合學習階段的物品、器材儀器、科技設備及資源。能進行客觀的質性觀察或數值量測並詳實記錄。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Ka-Ⅳ-8 透過實驗探討光的反射與折射規律。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Ka-Ⅳ-9 生活中有許多運用光學原理的實例或儀器，例如：透鏡、面鏡、眼睛、眼鏡及顯微鏡等。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科E1 了解平日常見科技產品的用途與運作方式。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科E2 了解動手實作的重要性。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第十四週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4‧5色光與顏色、5‧1溫度與溫度計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【第二次評量週】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pe-Ⅳ-2 能正確安全操作適合學習階段的物品、器材儀器、科技設備及資源。能進行客觀的質性觀察或數值量測並詳實記錄。</w:t>
            </w:r>
          </w:p>
          <w:p w:rsidR="00837C3F" w:rsidRDefault="00837C3F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Ka-Ⅳ-10 陽光經過三稜鏡可以分散成各種色光。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Bb-Ⅳ-1 熱具有從高溫處傳到低溫處的趨勢。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Bb-Ⅳ-5 熱會改變物質形態，例如：狀態產生變化、體積發生脹縮。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【環境教育】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環J3 經由環境美學與自然文學了解自然環境的倫理價值。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科E2 了解動手實作的重要性。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CD2" w:rsidRDefault="008B0CD2" w:rsidP="008B0CD2">
            <w:pPr>
              <w:rPr>
                <w:rFonts w:ascii="標楷體" w:eastAsia="標楷體" w:hAnsi="標楷體" w:cs="標楷體" w:hint="eastAsia"/>
                <w:sz w:val="24"/>
                <w:szCs w:val="24"/>
              </w:rPr>
            </w:pPr>
          </w:p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第十五週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5‧1溫度與溫度計、5‧2熱量與比熱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tr-Ⅳ-1 能將所習得的知識正確的連結到所觀察到的自然現象及實驗數據，並推論出其中的關聯，進而運用習得的知識來解釋自己論點的正確性。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pa-Ⅳ-1 能分析歸納、製作圖表、使用資訊及數學等方法，整理資訊或數據。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ai-Ⅳ-1 動手實作解決問題或驗證自己想法，而獲得成就感。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Bb-Ⅳ-1 熱具有從高溫處傳到低溫處的趨勢。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Bb-Ⅳ-2 透過水升高溫度所吸收的熱能定義熱量單位。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Bb-Ⅳ-3 不同物質受熱後，其溫度的變化可能不同，比熱就是此特性的定量化描述。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Bb-Ⅳ-5 熱會改變物質形態，例如：狀態產生變化、體積發生脹縮。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科E1 了解平日常見科技產品的用途與運作方式。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科E2 了解動手實作的重要性。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第十六週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5‧3熱對物質的影響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Ab-Ⅳ-1 物質的粒子模型與物質三態。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Ab-Ⅳ-2 溫度會影響物質的狀態。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科E1 了解平日常見科技產品的用途與運作方式。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科E2 了解動手實作的重要性。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 w:rsidP="008B0CD2">
            <w:pPr>
              <w:rPr>
                <w:rFonts w:ascii="標楷體" w:eastAsia="標楷體" w:hAnsi="標楷體" w:cs="標楷體" w:hint="eastAsia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第十七週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5‧4熱的傳播方式、6‧1元素的探索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tr-Ⅳ-1 能將所習得的知識正確的連結到所觀察到的自然現象及實驗數據，並推論出其中的關聯，進而運用習得的知識來解釋自己論點的正確性。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ai-Ⅳ-2 透過與同儕的討論，分享科學發現的樂趣。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Bb-Ⅳ-4 熱的傳播方式包含傳導、對流與輻射。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Mb-Ⅳ-2 科學史上重要發現的過程，以及不同性別、背景、族群者於其中的貢獻。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Aa-Ⅳ-5 元素與化合物有特定的化學符號表示法。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科E1 了解平日常見科技產品的用途與運作方式。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科E2 了解動手實作的重要性。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 w:rsidP="008B0CD2">
            <w:pPr>
              <w:ind w:firstLine="0"/>
              <w:rPr>
                <w:rFonts w:ascii="標楷體" w:eastAsia="標楷體" w:hAnsi="標楷體" w:cs="標楷體" w:hint="eastAsia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第十八週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6‧1元素的探索、6‧2元素週期表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837C3F" w:rsidRDefault="00A75ED6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an-Ⅳ-2 分辨科學知識的確定性和持久性，會因科學研究的時空背景不同而有所變化。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an-Ⅳ-3 體察到不同性別、背景、族群科學家們具有堅毅、嚴謹和講求邏輯的特質，也具有好奇心、求知慾和想像力。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Mb-Ⅳ-2 科學史上重要發現的過程，以及不同性別、背景、族群者於其中的貢獻。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Aa-Ⅳ-4 元素的性質有規律性和週期性。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Aa-Ⅳ-5 元素與化合物有特定的化學符號表示法。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【安全教育】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安J3 了解日常生活容易發生事故的原因。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 w:rsidP="008B0CD2">
            <w:pPr>
              <w:rPr>
                <w:rFonts w:ascii="標楷體" w:eastAsia="標楷體" w:hAnsi="標楷體" w:cs="標楷體" w:hint="eastAsia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第十九週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6‧2元素週期表、6‧3化合物與原子概念的發展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an-Ⅳ-2 分辨科學知識的確定性和持久性，會因科學研究的時空背景不同而有所變化。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Aa-Ⅳ-4 元素的性質有規律性和週期性。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Aa-Ⅳ-1 原子模型的發展。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Mb-Ⅳ-2 科學史上重要發現的過程，以及不同性別、背景、族群者於其中的貢獻。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科E1 了解平日常見科技產品的用途與運作方式。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科E2 了解動手實作的重要性。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 w:rsidP="008B0CD2">
            <w:pPr>
              <w:rPr>
                <w:rFonts w:ascii="標楷體" w:eastAsia="標楷體" w:hAnsi="標楷體" w:cs="標楷體" w:hint="eastAsia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第廿週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6‧4分子與化學式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【第三次評量週】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tm-Ⅳ-1 能從實驗過程、合作討論中理解較複雜的自然界模型，並能評估不同模型的優點和限制，進能應用在後續的科學理解或生活。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Cb-Ⅳ-1 分子與原子。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Ja-Ⅳ-2 化學反應是原子重新排列。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Aa-Ⅳ-5 元素與化合物有特定的化學符號表示法。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Aa-Ⅳ-3 純物質包括元素與化合物。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科E1 了解平日常見科技產品的用途與運作方式。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科E2 了解動手實作的重要性。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 w:rsidP="008B0CD2">
            <w:pPr>
              <w:rPr>
                <w:rFonts w:ascii="標楷體" w:eastAsia="標楷體" w:hAnsi="標楷體" w:cs="標楷體" w:hint="eastAsia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1‧1質量守恆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pa-Ⅳ-2 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Mb-Ⅳ-2 科學史上重要發現的過程，以及不同性別、背景、族群者於其中的貢獻。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Ja-Ⅳ-1 化學反應中的質量守恆定律。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Ja-Ⅳ-3 化學反應中常伴隨沉澱、氣體、顏色及溫度變化等現象。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科E2 了解動手實作的重要性。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科E4 體會動手實作的樂趣，並養成正向的科技態度。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 w:rsidP="008B0CD2">
            <w:pPr>
              <w:ind w:firstLine="0"/>
              <w:rPr>
                <w:rFonts w:ascii="標楷體" w:eastAsia="標楷體" w:hAnsi="標楷體" w:cs="標楷體" w:hint="eastAsia"/>
                <w:sz w:val="24"/>
                <w:szCs w:val="24"/>
              </w:rPr>
            </w:pPr>
          </w:p>
          <w:p w:rsidR="00837C3F" w:rsidRDefault="00837C3F" w:rsidP="008B0CD2">
            <w:pPr>
              <w:ind w:firstLine="0"/>
              <w:rPr>
                <w:rFonts w:ascii="標楷體" w:eastAsia="標楷體" w:hAnsi="標楷體" w:cs="標楷體" w:hint="eastAsia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1‧1質量守恆、1．2化學反應的微觀世界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an-Ⅳ-3 體察到不同性別、背景、族群科學家們具有堅毅、嚴謹和講求邏輯的特質，也具有好奇心、求知慾和想像力。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Aa-Ⅳ-2 原子量與分子量是原子、分子之間的相對質量。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Ja-Ⅳ-4 化學反應的表示法。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科E2 了解動手實作的重要性。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科E4 體會動手實作的樂趣，並養成正向的科技態度。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 w:rsidP="008B0CD2">
            <w:pPr>
              <w:ind w:firstLine="0"/>
              <w:rPr>
                <w:rFonts w:ascii="標楷體" w:eastAsia="標楷體" w:hAnsi="標楷體" w:cs="標楷體" w:hint="eastAsia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第三週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1．2化學反應的微觀世界、2．1氧化反應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tr-Ⅳ-1 能將所習得的知識正確的連結到所觀察到的自然現象及實驗數據，並推論出其中的關聯，進而運用習得的知識來解釋自己論點的正確性。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Aa-Ⅳ-2 原子量與分子量是原子、分子之間的相對質量。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Jc-Ⅳ-3 不同金屬元素燃燒實驗認識元素對氧氣的活性。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科E2 了解動手實作的重要性。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科E4 體會動手實作的樂趣，並養成正向的科技態度。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第四週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2．1氧化反應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pe-Ⅳ-2 能正確安全操作適合學習階段的物品、器材儀器、科技設備及資源。能進行客觀的質性觀察或數值量測並詳實記錄。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Jc-Ⅳ-2 物化物在水溶液中的酸鹼性，及酸性溶液對金屬與大理石的反應。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【環境教育】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環J7 透過「碳循環」，了解化石燃料與溫室氣體、全球暖化、及氣候變遷的關係。</w:t>
            </w:r>
          </w:p>
          <w:p w:rsidR="00837C3F" w:rsidRDefault="00837C3F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第五週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2．2氧化與還原反應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pe-Ⅳ-2 能正確安全操作適合學習階段的物品、器材儀器、科資源。能進行客觀的質性觀察或數值量測並詳實記錄。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Jc-Ⅳ-1 氧化與還原的狹義定義為：物質得到氧稱為氧化反應；失去氧稱為還原反應。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Jc-Ⅳ-4 生活中常見的氧化還原反應與應用。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【安全教育】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安J1 理解安全教育的意義。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第六週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2．2氧化與還原反應、3．1認識電解質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pe-Ⅳ-2 能正確安全操作適合學習階段的物品、器材儀器、科技設備及資源。能進行客觀的質性觀察或數值量測並詳實記錄。</w:t>
            </w:r>
          </w:p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Jb-Ⅳ-1 由水溶液導電的實驗認識電解質與非電解質。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Jb-Ⅳ-2 電解質在水溶液中會解離出陰離子和陽離子而導電。</w:t>
            </w:r>
          </w:p>
          <w:p w:rsidR="00837C3F" w:rsidRDefault="00837C3F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2.實作評量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【環境教育】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環J14 了解能量流動及物質循環與生態系統運作的關係。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【安全教育】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安J1 理解安全教育的意義。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第七週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3．1認識電解質、3．2常見的酸、鹼性物質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【第一次評量週】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po-Ⅳ-1 能從學習活動、日常經驗及科技運用、自然環境、書刊及網路媒體中，進行各種有計畫的觀察，進而能察覺問題。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Jd-Ⅳ-1 金屬與非金屬氧化物在水溶液中的酸鹼性，及酸性溶液對金屬與大理石的反應。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Jd-Ⅳ-2 酸鹼強度與pH值的關係。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2.實作評量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【海洋教育】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海J17 了解海洋非生物資源之種類與應用。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【安全教育】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安J1 理解安全教育的意義。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第八週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3．2常見的酸、鹼性物質、3．3酸鹼的濃度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tr-Ⅳ-1 能將所習得的知識正確的連結到所觀察到的自然現象及實驗數據，並推論出其中的關聯，進而運用習得的知識來解釋自己論點的正確性。</w:t>
            </w:r>
          </w:p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Jd-Ⅳ-4 水溶液中氫離子與氫氧根離子的關係。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Jd-Ⅳ-2 酸鹼強度與pH值的關係。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Jd-Ⅳ-6 實驗認識酸與鹼中和生成鹽和水，並可放出熱量而使溫度變化。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2.實作評量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【海洋教育】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海J17 了解海洋非生物資源之種類與應用。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【安全教育】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安J1 理解安全教育的意義。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第九週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3．3酸鹼的濃度、3．4酸鹼中和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tr-Ⅳ-1 能將所習得的知識正確的連結到所觀察到的自然現象及實驗數據，並推論出其中的關聯，進而運用習得的知識來解釋自己論點的正確性。</w:t>
            </w:r>
          </w:p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Jd-Ⅳ-6 實驗認識酸與鹼中和生成鹽和水，並可放出熱量而使溫度變化。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Jb-Ⅳ-3 不同的離子在水溶液中可能會發生沉澱、酸鹼中和及氧化還原等反應。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2.實作評量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【海洋教育】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海J13 探討海洋對陸上環境與生活的影響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【安全教育】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安J1 理解安全教育的意義。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3．4酸鹼中和、4．1反應速率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tm-Ⅳ-1 能從實驗過程、合作討論中理解較複雜的自然界模型，並能評估不同模型的優點和限制，進能應用在後續的科學理解或生活。</w:t>
            </w:r>
          </w:p>
          <w:p w:rsidR="00837C3F" w:rsidRDefault="00837C3F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Jd-Ⅳ-5 酸、鹼、鹽類在日常生活中的應用與危險性。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Je-Ⅳ-1 實驗認識化學反應速率及影響反應速率的因素，例如：本性、溫度、濃度、接觸面積及催化劑。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2.實作評量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【海洋教育】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海J13 探討海洋對陸上環境與生活的影響。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【安全教育】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安J1 理解安全教育的意義。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第十一週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4．1反應速率、4．2可逆反應與平衡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pa-Ⅳ-2 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Je-Ⅳ-1 實驗認識化學反應速率及影響反應速率的因素，例如：本性、溫度、濃度、接觸面積及催化劑。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Je-Ⅳ-2 可逆反應。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Je-Ⅳ-3 化學平衡及溫度、濃度如何影響化學平衡的因素。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【海洋教育】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海J13 探討海洋對陸上環境與生活的影響。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海J17 了解海洋非生物資源之種類與應用。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【安全教育】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安J1 理解安全教育的意義。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第十二週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4．2可逆反應與平衡、5．1認識有機化合物、5．2常見的有機化合物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pa-Ⅳ-2 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Je-Ⅳ-2 可逆反應。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Je-Ⅳ-3 化學平衡及溫度、濃度如何影響化學平衡的因素。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Jf-Ⅳ-1 有機化合物與無機化合物的重要特徵。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Cb-Ⅳ-3 分子式相同會因原子排列方式不同而形成不同的物質。</w:t>
            </w:r>
          </w:p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【安全教育】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安J1 理解安全教育的意義。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【能源教育】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能J3 了解各式能源應用及創能、儲能與節能的原理。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【國際教育】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國J3 了解我國與全球議題之關聯性。</w:t>
            </w:r>
          </w:p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第十三週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5．2常見的有機化合物、5．3肥皂與清潔劑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【第二次評量週】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ai-Ⅳ-3 透過所學到的科學知識和科學探索的各種方法，解釋自然現象發生的原因，建立科學學習的自信心。</w:t>
            </w:r>
          </w:p>
          <w:p w:rsidR="00837C3F" w:rsidRDefault="00837C3F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Cb-Ⅳ-3 分子式相同會因原子排列方式不同而形成不同的物質。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Jf-Ⅳ-2 生活中常見的烷類、醇類、有機酸及酯類。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Jf-Ⅳ-3 酯化與皂化反應。</w:t>
            </w:r>
          </w:p>
          <w:p w:rsidR="00837C3F" w:rsidRDefault="00837C3F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 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 實作評量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 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【能源教育】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能J3 了解各式能源應用及創能、儲能與節能的原理。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能J4 了解各種能量形式的轉換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第十四週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5‧4生活中的有機聚合物、跨科主題  低碳減塑護地球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tr-Ⅳ-1 能將所習得的知識正確的連結到所觀察到的自然現象及實驗數據，並推論出其中的關聯，進而運用習得的知識來解釋自己論點的正確性。</w:t>
            </w:r>
          </w:p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Jf-Ⅳ-4 常見的塑膠。</w:t>
            </w:r>
          </w:p>
          <w:p w:rsidR="00837C3F" w:rsidRDefault="00A75ED6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Mc-Ⅳ-4 常見人造材料的特性、簡單的製造過程及在生活上的應用。</w:t>
            </w:r>
          </w:p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【安全教育】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安J1 理解安全教育的意義。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安J3 了解日常生活容易發生事故的原因。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安J4 探討日常生活發生事故的影響因素。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第十五週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跨科主題  低碳減塑護地球、6．1力與平衡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ai-Ⅳ-1 動手實作解決問題或驗證自己想法，而獲得成就感。</w:t>
            </w:r>
          </w:p>
          <w:p w:rsidR="00837C3F" w:rsidRDefault="00837C3F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Eb-Ⅳ-1 力能引發物體的移動或轉動。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Eb-Ⅳ-3 平衡的物體所受合力為零且合力矩為零。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2.實作評量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科E1 了解平日常見科技產品的用途與運作方式。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科E2 了解動手實作的重要性。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第十六週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6．1力與平衡、6．2摩擦力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tr-Ⅳ-1 能將所習得的知識正確的連結到所觀察到的自然現象及實驗數據，並推論出其中的關聯，進而運用習得的知識來解釋自己論點的正確性。</w:t>
            </w:r>
          </w:p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Eb-Ⅳ-1 力能引發物體的移動或轉動。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Eb-Ⅳ-3 平衡的物體所受合力為零且合力矩為零。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Eb-Ⅳ-4 摩擦力可分靜摩擦力與動摩擦力。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2.實作評量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科E1 了解平日常見科技產品的用途與運作方式。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科E2 了解動手實作的重要性。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 w:rsidP="008B0CD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第十七週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6．2摩擦力、6．3壓力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po-Ⅳ-1 能從學習活動、日常經驗及科技運用、自然環境、書刊及網路媒體中，進行各種有計畫的觀察，進而能察覺問題。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Eb-Ⅳ-4 摩擦力可分靜摩擦力與動摩擦力。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Eb-Ⅳ-5 壓力的定義與帕斯卡原理。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2.實作評量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【海洋教育】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海J13 探討海洋對陸上環境與生活的影響。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海J15 探討船舶的種類、構造及原理。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第十八週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6．3壓力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po-Ⅳ-1 能從學習活動、日常經驗及科技運用、自然環境、書刊及網路媒體中，進行各種有計畫的觀察，進而能察覺問題。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Eb-Ⅳ-5 壓力的定義與帕斯卡原理。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Ec-Ⅳ-1 大氣壓力是因為大氣層中空氣的重量所造成。</w:t>
            </w:r>
          </w:p>
          <w:p w:rsidR="00837C3F" w:rsidRDefault="00837C3F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2.實作評量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【海洋教育】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海J13 探討海洋對陸上環境與生活的影響。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海J15 探討船舶的種類、構造及原理。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第十九週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6．4浮力</w:t>
            </w:r>
          </w:p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pe-Ⅳ-2 能正確安全操作適合學習階段的物品、器材儀器、科技設備及資源。能進行客觀的質性觀察或數值量測並詳實記錄。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Eb-Ⅳ-6 物體在靜止液體中所受浮力，等於排開液體的重量。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2.實作評量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科E1 了解平日常見科技產品的用途與運作方式。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科E2 了解動手實作的重要性。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37C3F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第廿週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6．4浮力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【第三次評量週】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ai-Ⅳ-1 動手實作解決問題或驗證自己想法，而獲得成就感。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Eb-Ⅳ-6 物體在靜止液體中所受浮力，等於排開液體的重量。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2.實作評量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A75ED6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【海洋教育】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海J15 探討船舶的種類、構造及原理。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837C3F">
        <w:trPr>
          <w:trHeight w:val="72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C3F" w:rsidRDefault="00A75ED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教學設施</w:t>
            </w:r>
          </w:p>
          <w:p w:rsidR="00837C3F" w:rsidRDefault="00A75ED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設備需求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1.學動畫或影片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2.實驗相關器材。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3.投影機、投影片。</w:t>
            </w:r>
          </w:p>
          <w:p w:rsidR="00837C3F" w:rsidRDefault="00A75ED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4.互動圖卡、課本圖片。</w:t>
            </w:r>
          </w:p>
        </w:tc>
      </w:tr>
      <w:tr w:rsidR="00837C3F">
        <w:trPr>
          <w:trHeight w:val="72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C3F" w:rsidRDefault="00A75ED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   註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C3F" w:rsidRDefault="00837C3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837C3F" w:rsidRDefault="00837C3F">
      <w:pPr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sectPr w:rsidR="00837C3F">
      <w:footerReference w:type="default" r:id="rId7"/>
      <w:pgSz w:w="23814" w:h="16839" w:orient="landscape"/>
      <w:pgMar w:top="851" w:right="851" w:bottom="851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C0A" w:rsidRDefault="00554C0A">
      <w:r>
        <w:separator/>
      </w:r>
    </w:p>
  </w:endnote>
  <w:endnote w:type="continuationSeparator" w:id="0">
    <w:p w:rsidR="00554C0A" w:rsidRDefault="0055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C3F" w:rsidRDefault="00A75ED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</w:rPr>
    </w:pPr>
    <w:r>
      <w:rPr>
        <w:rFonts w:eastAsia="Times New Roman"/>
      </w:rPr>
      <w:fldChar w:fldCharType="begin"/>
    </w:r>
    <w:r>
      <w:rPr>
        <w:rFonts w:eastAsia="Times New Roman"/>
      </w:rPr>
      <w:instrText>PAGE</w:instrText>
    </w:r>
    <w:r>
      <w:rPr>
        <w:rFonts w:eastAsia="Times New Roman"/>
      </w:rPr>
      <w:fldChar w:fldCharType="separate"/>
    </w:r>
    <w:r w:rsidR="00BF74BA">
      <w:rPr>
        <w:rFonts w:eastAsia="Times New Roman"/>
        <w:noProof/>
      </w:rPr>
      <w:t>1</w:t>
    </w:r>
    <w:r>
      <w:rPr>
        <w:rFonts w:eastAsia="Times New Roman"/>
      </w:rPr>
      <w:fldChar w:fldCharType="end"/>
    </w:r>
  </w:p>
  <w:p w:rsidR="00837C3F" w:rsidRDefault="00837C3F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C0A" w:rsidRDefault="00554C0A">
      <w:r>
        <w:separator/>
      </w:r>
    </w:p>
  </w:footnote>
  <w:footnote w:type="continuationSeparator" w:id="0">
    <w:p w:rsidR="00554C0A" w:rsidRDefault="00554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C3F"/>
    <w:rsid w:val="00554C0A"/>
    <w:rsid w:val="00837C3F"/>
    <w:rsid w:val="008B0CD2"/>
    <w:rsid w:val="00A75ED6"/>
    <w:rsid w:val="00B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5C88B"/>
  <w15:docId w15:val="{A8F5F340-E638-4253-B9B5-4C98178C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4B4"/>
    <w:rPr>
      <w:rFonts w:eastAsia="新細明體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7650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50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50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50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50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503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7650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5">
    <w:name w:val="header"/>
    <w:basedOn w:val="a"/>
    <w:link w:val="a6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4765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476503"/>
    <w:rPr>
      <w:sz w:val="20"/>
      <w:szCs w:val="20"/>
    </w:rPr>
  </w:style>
  <w:style w:type="character" w:customStyle="1" w:styleId="10">
    <w:name w:val="標題 1 字元"/>
    <w:basedOn w:val="a0"/>
    <w:link w:val="1"/>
    <w:rsid w:val="00476503"/>
    <w:rPr>
      <w:rFonts w:ascii="Times New Roman" w:eastAsia="新細明體" w:hAnsi="Times New Roman" w:cs="Times New Roman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476503"/>
    <w:rPr>
      <w:rFonts w:ascii="Times New Roman" w:eastAsia="新細明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476503"/>
    <w:rPr>
      <w:rFonts w:ascii="Times New Roman" w:eastAsia="新細明體" w:hAnsi="Times New Roman" w:cs="Times New Roman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476503"/>
    <w:rPr>
      <w:rFonts w:ascii="Times New Roman" w:eastAsia="新細明體" w:hAnsi="Times New Roman" w:cs="Times New Roman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476503"/>
    <w:rPr>
      <w:rFonts w:ascii="Times New Roman" w:eastAsia="新細明體" w:hAnsi="Times New Roman" w:cs="Times New Roman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476503"/>
    <w:rPr>
      <w:rFonts w:ascii="Times New Roman" w:eastAsia="新細明體" w:hAnsi="Times New Roman" w:cs="Times New Roman"/>
      <w:b/>
      <w:color w:val="000000"/>
      <w:kern w:val="0"/>
      <w:sz w:val="20"/>
      <w:szCs w:val="20"/>
    </w:rPr>
  </w:style>
  <w:style w:type="table" w:customStyle="1" w:styleId="TableNormal0">
    <w:name w:val="Table Normal"/>
    <w:rsid w:val="00476503"/>
    <w:rPr>
      <w:rFonts w:eastAsia="新細明體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標題 字元"/>
    <w:basedOn w:val="a0"/>
    <w:link w:val="a3"/>
    <w:rsid w:val="00476503"/>
    <w:rPr>
      <w:rFonts w:ascii="Times New Roman" w:eastAsia="新細明體" w:hAnsi="Times New Roman" w:cs="Times New Roman"/>
      <w:b/>
      <w:color w:val="000000"/>
      <w:kern w:val="0"/>
      <w:sz w:val="72"/>
      <w:szCs w:val="72"/>
    </w:rPr>
  </w:style>
  <w:style w:type="paragraph" w:styleId="a9">
    <w:name w:val="Subtitle"/>
    <w:basedOn w:val="a"/>
    <w:next w:val="a"/>
    <w:link w:val="a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副標題 字元"/>
    <w:basedOn w:val="a0"/>
    <w:link w:val="a9"/>
    <w:rsid w:val="00476503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b">
    <w:name w:val="List Paragraph"/>
    <w:basedOn w:val="a"/>
    <w:uiPriority w:val="34"/>
    <w:qFormat/>
    <w:rsid w:val="00476503"/>
    <w:pPr>
      <w:ind w:leftChars="200" w:left="480"/>
    </w:pPr>
  </w:style>
  <w:style w:type="character" w:customStyle="1" w:styleId="apple-converted-space">
    <w:name w:val="apple-converted-space"/>
    <w:basedOn w:val="a0"/>
    <w:rsid w:val="00476503"/>
  </w:style>
  <w:style w:type="paragraph" w:styleId="ac">
    <w:name w:val="Balloon Text"/>
    <w:basedOn w:val="a"/>
    <w:link w:val="ad"/>
    <w:uiPriority w:val="99"/>
    <w:semiHidden/>
    <w:unhideWhenUsed/>
    <w:rsid w:val="00476503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76503"/>
    <w:rPr>
      <w:rFonts w:ascii="Calibri Light" w:eastAsia="新細明體" w:hAnsi="Calibri Light" w:cs="Times New Roman"/>
      <w:color w:val="000000"/>
      <w:kern w:val="0"/>
      <w:sz w:val="18"/>
      <w:szCs w:val="18"/>
    </w:rPr>
  </w:style>
  <w:style w:type="table" w:styleId="ae">
    <w:name w:val="Table Grid"/>
    <w:basedOn w:val="a1"/>
    <w:uiPriority w:val="39"/>
    <w:rsid w:val="00476503"/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76503"/>
    <w:rPr>
      <w:rFonts w:eastAsia="新細明體"/>
      <w:color w:val="000000"/>
    </w:rPr>
  </w:style>
  <w:style w:type="paragraph" w:customStyle="1" w:styleId="Default">
    <w:name w:val="Default"/>
    <w:rsid w:val="00476503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Web">
    <w:name w:val="Normal (Web)"/>
    <w:basedOn w:val="a"/>
    <w:uiPriority w:val="99"/>
    <w:semiHidden/>
    <w:unhideWhenUsed/>
    <w:rsid w:val="00476503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0"/>
    <w:rsid w:val="00476503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476503"/>
    <w:rPr>
      <w:rFonts w:ascii="細明體" w:eastAsia="細明體" w:hAnsi="Courier New" w:cs="Courier New"/>
      <w:sz w:val="24"/>
      <w:szCs w:val="24"/>
    </w:rPr>
  </w:style>
  <w:style w:type="character" w:customStyle="1" w:styleId="af1">
    <w:name w:val="純文字 字元"/>
    <w:basedOn w:val="a0"/>
    <w:link w:val="af0"/>
    <w:uiPriority w:val="99"/>
    <w:semiHidden/>
    <w:rsid w:val="00476503"/>
    <w:rPr>
      <w:rFonts w:ascii="細明體" w:eastAsia="細明體" w:hAnsi="Courier New" w:cs="Courier New"/>
      <w:color w:val="000000"/>
      <w:kern w:val="0"/>
      <w:szCs w:val="24"/>
    </w:rPr>
  </w:style>
  <w:style w:type="paragraph" w:customStyle="1" w:styleId="11">
    <w:name w:val="樣式1"/>
    <w:basedOn w:val="a"/>
    <w:autoRedefine/>
    <w:rsid w:val="00476503"/>
    <w:pPr>
      <w:widowControl w:val="0"/>
      <w:spacing w:line="220" w:lineRule="exact"/>
      <w:ind w:left="57" w:right="57" w:firstLine="0"/>
      <w:jc w:val="left"/>
    </w:pPr>
    <w:rPr>
      <w:rFonts w:ascii="新細明體" w:hAnsi="新細明體"/>
      <w:color w:val="auto"/>
      <w:kern w:val="2"/>
      <w:sz w:val="16"/>
      <w:szCs w:val="16"/>
    </w:r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agnzgUz/adhr3NUBN0clzRXgOA==">AMUW2mWa1BGiDPGx0nWLmiYFwfGATOFto31KWiuzkupOBWvUywGD0viO4b166zvUOI8n4K6YmMLKpW5zCBR8JvR1TVCvUo9Xpx3+uOzW64ImyxmpUCw6JR2b6uIsmBoFeRMSn+txZHfS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1552</Words>
  <Characters>8849</Characters>
  <Application>Microsoft Office Word</Application>
  <DocSecurity>0</DocSecurity>
  <Lines>73</Lines>
  <Paragraphs>20</Paragraphs>
  <ScaleCrop>false</ScaleCrop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YuHao Yan</dc:creator>
  <cp:lastModifiedBy>實研組長</cp:lastModifiedBy>
  <cp:revision>3</cp:revision>
  <dcterms:created xsi:type="dcterms:W3CDTF">2022-05-20T03:36:00Z</dcterms:created>
  <dcterms:modified xsi:type="dcterms:W3CDTF">2022-07-01T02:31:00Z</dcterms:modified>
</cp:coreProperties>
</file>