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1AB" w:rsidRDefault="006B01AB" w:rsidP="006B01AB">
      <w:pPr>
        <w:jc w:val="center"/>
        <w:rPr>
          <w:rFonts w:ascii="標楷體" w:eastAsia="標楷體" w:hAnsi="標楷體" w:cs="標楷體"/>
          <w:b/>
          <w:sz w:val="32"/>
          <w:szCs w:val="28"/>
        </w:rPr>
      </w:pPr>
      <w:r>
        <w:rPr>
          <w:rFonts w:ascii="標楷體" w:eastAsia="標楷體" w:hAnsi="標楷體" w:cs="標楷體" w:hint="eastAsia"/>
          <w:b/>
          <w:sz w:val="32"/>
          <w:szCs w:val="28"/>
        </w:rPr>
        <w:t>臺北市立萬芳高級中學附屬國中部111學年度領域課程計畫</w:t>
      </w:r>
    </w:p>
    <w:p w:rsidR="003F5D61" w:rsidRPr="006B01AB" w:rsidRDefault="003F5D61" w:rsidP="003F5D61">
      <w:pPr>
        <w:widowControl/>
        <w:rPr>
          <w:rFonts w:ascii="標楷體" w:eastAsia="標楷體" w:hAnsi="標楷體" w:cs="新細明體"/>
          <w:kern w:val="0"/>
          <w:szCs w:val="24"/>
        </w:rPr>
      </w:pPr>
    </w:p>
    <w:tbl>
      <w:tblPr>
        <w:tblW w:w="1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1"/>
        <w:gridCol w:w="1811"/>
        <w:gridCol w:w="2076"/>
        <w:gridCol w:w="2354"/>
        <w:gridCol w:w="80"/>
        <w:gridCol w:w="2602"/>
        <w:gridCol w:w="60"/>
        <w:gridCol w:w="2701"/>
        <w:gridCol w:w="3827"/>
        <w:gridCol w:w="1008"/>
      </w:tblGrid>
      <w:tr w:rsidR="003F5D61" w:rsidRPr="004A56F3" w:rsidTr="00130BA6">
        <w:trPr>
          <w:trHeight w:val="689"/>
          <w:jc w:val="center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4A56F3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4A56F3" w:rsidRDefault="003F5D61" w:rsidP="00D83EC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□國語文□英語文■數學□社會(□歷史□地理□公民與社會)□自然科學(□理化□生物□地球科學)</w:t>
            </w:r>
          </w:p>
          <w:p w:rsidR="003F5D61" w:rsidRPr="004A56F3" w:rsidRDefault="003F5D61" w:rsidP="00D83EC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F5D61" w:rsidRPr="004A56F3" w:rsidRDefault="003F5D61" w:rsidP="00D83EC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4A56F3" w:rsidTr="00130BA6">
        <w:trPr>
          <w:trHeight w:val="850"/>
          <w:jc w:val="center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4A56F3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4A56F3" w:rsidRDefault="003F5D61" w:rsidP="00D83EC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■7年級 □</w:t>
            </w:r>
            <w:r w:rsidRPr="004A56F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4A56F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F5D61" w:rsidRPr="004A56F3" w:rsidRDefault="004A56F3" w:rsidP="00D83EC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910E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4A56F3" w:rsidTr="00130BA6">
        <w:trPr>
          <w:trHeight w:val="935"/>
          <w:jc w:val="center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4A56F3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4A56F3" w:rsidRDefault="00B46D3D" w:rsidP="00D83EC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4A56F3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F5D61" w:rsidRPr="004A56F3" w:rsidRDefault="003F5D61" w:rsidP="00D83EC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4A56F3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4A56F3" w:rsidRDefault="003F5D61" w:rsidP="006B01A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4A56F3" w:rsidTr="00130BA6">
        <w:trPr>
          <w:trHeight w:val="624"/>
          <w:jc w:val="center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4A56F3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數-J-A1 對於學習數學有信心和正向態度，能使用適當的數學語言進行溝通，並能將所學應用於日常生活中。</w:t>
            </w:r>
          </w:p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數-J-A3 具備識別現實生活問題和數學的關聯的能力，可從多元、彈性角度擬訂問題解決計畫，並能將問題解答轉化於真實世界。</w:t>
            </w:r>
          </w:p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數-J-B3 具備辨認藝術作品中的幾何形體或數量關係的素養，並能在數學的推導中，享受數學之美。</w:t>
            </w:r>
          </w:p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數-J-C1 具備從證據討論與反思事情的態度，提出合理的論述，並能和他人進行理性溝通與合作。</w:t>
            </w:r>
          </w:p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數-J-C2 樂於與他人良好互動與溝通以解決問題，並欣賞問題的多元解法。</w:t>
            </w:r>
          </w:p>
          <w:p w:rsidR="00541565" w:rsidRPr="004A56F3" w:rsidRDefault="00910EF1" w:rsidP="00D83EC4">
            <w:pPr>
              <w:jc w:val="both"/>
              <w:rPr>
                <w:rFonts w:ascii="標楷體" w:eastAsia="標楷體" w:hAnsi="標楷體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數-J-C3 具備敏察和接納數學發展的全球性歷史與地理背景的素養。</w:t>
            </w:r>
          </w:p>
        </w:tc>
      </w:tr>
      <w:tr w:rsidR="003F5D61" w:rsidRPr="004A56F3" w:rsidTr="00130BA6">
        <w:trPr>
          <w:trHeight w:val="483"/>
          <w:jc w:val="center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4A56F3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B540D0" w:rsidRDefault="00C97118" w:rsidP="00D83E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</w:t>
            </w:r>
            <w:r w:rsidR="00910E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r w:rsidR="00B5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:rsidR="00E406AC" w:rsidRDefault="00910EF1" w:rsidP="00D83E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表現包含數與量、代數以及空間與形狀等，其各單元融入議題－環境（利用碳足跡學習分數運算）、能源（利用省電燈泡學習方程式）、原住民（利用原住民圖騰學習線對稱）等、資訊－計算機、跨領域－社會、自然、藝文等，將數學與生活結合，並在教學中透過探索活動讓學生實際操作、利用Thinking啟發學生思考</w:t>
            </w:r>
            <w:r w:rsidR="00E406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10EF1" w:rsidRDefault="00C97118" w:rsidP="00D83E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</w:t>
            </w:r>
            <w:r w:rsidR="00910E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r w:rsidR="00B5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B540D0" w:rsidRPr="00B5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冊學習表現包含數與量、代數、坐標幾何及資料與不確定性（統計）等，其各單元融入議題－環境（利用環境保育學習聯立方程式、水質檢驗學習比例等）、兩性（利用性別平權學習判讀統計圖表）等、資訊－計算機、GGB、EXCEL等、跨領域－社會、健體等，將數學與生活結合，並在教學中透過探索活動讓學生實際操作、利用Thinking啟發學生思考，第二單元更加入桌遊學習坐標，讓學生能在遊戲中學習數學，以此增加學習動機，培養好奇心、探索力、思考力、判斷力與行動力。</w:t>
            </w:r>
          </w:p>
          <w:p w:rsidR="00B540D0" w:rsidRDefault="00B540D0" w:rsidP="00D83E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F5D61" w:rsidRPr="00003813" w:rsidRDefault="00003813" w:rsidP="00D83E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</w:t>
            </w:r>
            <w:r w:rsidR="00287C65"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課程目標為：</w:t>
            </w:r>
            <w:r w:rsidR="009C39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提供學生適性學習的機會，培育學生探索數學的信心與正向態度，以及</w:t>
            </w:r>
            <w:r w:rsidR="00287C65"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養學生好奇心及觀察規律、演算、抽象、推</w:t>
            </w:r>
            <w:r w:rsidR="003671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論、溝通和數學表述等各項能力。學會使用工具，並運用於數學程序及培養</w:t>
            </w:r>
            <w:r w:rsidR="004D0F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解決問題的正確態度；學會運用數學思考問題、分析問題並培養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解決問題的能力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r w:rsidR="00910EF1"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培養日常生活應用與學習其他領域/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科目所需的數學知能；</w:t>
            </w:r>
            <w:r w:rsidR="00287C65"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培養學生欣賞數學以簡馭繁的精神與結構嚴謹完美的特質。</w:t>
            </w:r>
          </w:p>
        </w:tc>
      </w:tr>
      <w:tr w:rsidR="001B7FCB" w:rsidRPr="003F5D61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4"/>
          <w:jc w:val="center"/>
        </w:trPr>
        <w:tc>
          <w:tcPr>
            <w:tcW w:w="322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7FCB" w:rsidRPr="003F5D61" w:rsidRDefault="001B7FCB" w:rsidP="00910EF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:rsidR="001B7FCB" w:rsidRPr="003F5D61" w:rsidRDefault="001B7FCB" w:rsidP="00910EF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388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FCB" w:rsidRPr="003F5D61" w:rsidRDefault="001B7FCB" w:rsidP="00D83EC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1B7FCB" w:rsidRPr="00287C65" w:rsidRDefault="001B7FCB" w:rsidP="00D83EC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0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FCB" w:rsidRPr="003F5D61" w:rsidRDefault="001B7FCB" w:rsidP="00910EF1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FCB" w:rsidRPr="003F5D61" w:rsidRDefault="001B7FCB" w:rsidP="00910EF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8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FCB" w:rsidRPr="003F5D61" w:rsidRDefault="001B7FCB" w:rsidP="00E406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0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FCB" w:rsidRPr="003F5D61" w:rsidRDefault="001B7FCB" w:rsidP="00910EF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1B7FCB" w:rsidRPr="003F5D61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4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FCB" w:rsidRPr="003F5D61" w:rsidRDefault="001B7FCB" w:rsidP="00910E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FCB" w:rsidRPr="003F5D61" w:rsidRDefault="001B7FCB" w:rsidP="00D83E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FCB" w:rsidRPr="003F5D61" w:rsidRDefault="001B7FCB" w:rsidP="00910EF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1B7FCB" w:rsidRPr="003F5D61" w:rsidRDefault="001B7FCB" w:rsidP="00910E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:rsidR="001B7FCB" w:rsidRDefault="001B7FCB" w:rsidP="00910E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1B7FCB" w:rsidRPr="003F5D61" w:rsidRDefault="001B7FCB" w:rsidP="00910E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FCB" w:rsidRPr="003F5D61" w:rsidRDefault="001B7FCB" w:rsidP="00910E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FCB" w:rsidRPr="003F5D61" w:rsidRDefault="001B7FCB" w:rsidP="00910E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FCB" w:rsidRPr="003F5D61" w:rsidRDefault="001B7FCB" w:rsidP="00910E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01AB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4A56F3" w:rsidRDefault="006B01A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56F3">
              <w:rPr>
                <w:rFonts w:ascii="標楷體" w:eastAsia="標楷體" w:hAnsi="標楷體" w:hint="eastAsia"/>
                <w:szCs w:val="24"/>
              </w:rPr>
              <w:t>第</w:t>
            </w:r>
            <w:r w:rsidRPr="004A56F3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4A56F3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811" w:type="dxa"/>
            <w:vAlign w:val="center"/>
          </w:tcPr>
          <w:p w:rsidR="006B01AB" w:rsidRPr="004A56F3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A56F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第1章 數與數線</w:t>
            </w:r>
          </w:p>
          <w:p w:rsidR="006B01AB" w:rsidRPr="004A56F3" w:rsidRDefault="006B01AB" w:rsidP="00D83EC4">
            <w:pPr>
              <w:spacing w:line="26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1-1 正數與負數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n-IV-2 </w:t>
            </w:r>
            <w:r w:rsidRPr="004A56F3">
              <w:rPr>
                <w:rFonts w:ascii="標楷體" w:eastAsia="標楷體" w:hAnsi="標楷體"/>
                <w:szCs w:val="20"/>
              </w:rPr>
              <w:t>理解負數之意義、符號與在數線上的表示，並熟練其四則運算，且能運用到日常生活的情境解決問題。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N-7-3 </w:t>
            </w:r>
            <w:r w:rsidRPr="004A56F3">
              <w:rPr>
                <w:rFonts w:ascii="標楷體" w:eastAsia="標楷體" w:hAnsi="標楷體"/>
                <w:szCs w:val="20"/>
              </w:rPr>
              <w:t>負數與數的四則混合運算(含分數、小數)：使用「正、負」表徵生活中的量；相反數；數的四則混合運算。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N-7-5 </w:t>
            </w:r>
            <w:r w:rsidRPr="004A56F3">
              <w:rPr>
                <w:rFonts w:ascii="標楷體" w:eastAsia="標楷體" w:hAnsi="標楷體"/>
                <w:szCs w:val="20"/>
              </w:rPr>
              <w:t>數線：擴充至含負</w:t>
            </w:r>
            <w:r w:rsidRPr="004A56F3">
              <w:rPr>
                <w:rFonts w:ascii="標楷體" w:eastAsia="標楷體" w:hAnsi="標楷體"/>
                <w:szCs w:val="20"/>
              </w:rPr>
              <w:lastRenderedPageBreak/>
              <w:t>數的數線；比較數的大小；絕對值的意義；以|a</w:t>
            </w:r>
            <w:r w:rsidRPr="004A56F3">
              <w:rPr>
                <w:rFonts w:ascii="MS Gothic" w:eastAsia="MS Gothic" w:hAnsi="MS Gothic" w:cs="MS Gothic" w:hint="eastAsia"/>
                <w:szCs w:val="20"/>
              </w:rPr>
              <w:t>−</w:t>
            </w:r>
            <w:r w:rsidRPr="004A56F3">
              <w:rPr>
                <w:rFonts w:ascii="標楷體" w:eastAsia="標楷體" w:hAnsi="標楷體"/>
                <w:szCs w:val="20"/>
              </w:rPr>
              <w:t>b|表示數線上兩點a,b的距離。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4.口頭回答（課本的隨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堂練習）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lastRenderedPageBreak/>
              <w:t>【閱讀素養教育】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lastRenderedPageBreak/>
              <w:t>品J3 關懷生活環境與自然生態永續發展。</w:t>
            </w:r>
          </w:p>
          <w:p w:rsidR="006B01AB" w:rsidRPr="004A56F3" w:rsidRDefault="006B01AB" w:rsidP="00910EF1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A56F3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E91BDF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6B01AB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4A56F3" w:rsidRDefault="006B01A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4A56F3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 數與數線</w:t>
            </w:r>
          </w:p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1-1 正數與負數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n-IV-2 </w:t>
            </w:r>
            <w:r w:rsidRPr="004A56F3">
              <w:rPr>
                <w:rFonts w:ascii="標楷體" w:eastAsia="標楷體" w:hAnsi="標楷體"/>
                <w:szCs w:val="20"/>
              </w:rPr>
              <w:t>理解負數之意義、符號與在數線上的表示，並熟練其四則運算，且能運用到日常生活的情境解決問題。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N-7-3 </w:t>
            </w:r>
            <w:r w:rsidRPr="004A56F3">
              <w:rPr>
                <w:rFonts w:ascii="標楷體" w:eastAsia="標楷體" w:hAnsi="標楷體"/>
                <w:szCs w:val="20"/>
              </w:rPr>
              <w:t>負數與數的四則混合運算(含分數、小數)：使用「正、負」表徵生活中的量；相反數；數的四則混合運算。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N-7-5 </w:t>
            </w:r>
            <w:r w:rsidRPr="004A56F3">
              <w:rPr>
                <w:rFonts w:ascii="標楷體" w:eastAsia="標楷體" w:hAnsi="標楷體"/>
                <w:szCs w:val="20"/>
              </w:rPr>
              <w:t>數線：擴充至含負數的數線；比較數的大小；絕對值的意義；以|a</w:t>
            </w:r>
            <w:r w:rsidRPr="004A56F3">
              <w:rPr>
                <w:rFonts w:ascii="MS Gothic" w:eastAsia="MS Gothic" w:hAnsi="MS Gothic" w:cs="MS Gothic" w:hint="eastAsia"/>
                <w:szCs w:val="20"/>
              </w:rPr>
              <w:t>−</w:t>
            </w:r>
            <w:r w:rsidRPr="004A56F3">
              <w:rPr>
                <w:rFonts w:ascii="標楷體" w:eastAsia="標楷體" w:hAnsi="標楷體"/>
                <w:szCs w:val="20"/>
              </w:rPr>
              <w:t>b|表示數線上兩點a,b的距離。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B01AB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4A56F3" w:rsidRDefault="006B01A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4A56F3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 數與數線</w:t>
            </w:r>
          </w:p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1-2 正負數的加減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n-IV-2 </w:t>
            </w:r>
            <w:r w:rsidRPr="004A56F3">
              <w:rPr>
                <w:rFonts w:ascii="標楷體" w:eastAsia="標楷體" w:hAnsi="標楷體"/>
                <w:szCs w:val="20"/>
              </w:rPr>
              <w:t>理解負數之意義、符號與在數線上的表示，並熟練其四則運算，且能運用到日常生活的情境解決問題。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N-7-3 </w:t>
            </w:r>
            <w:r w:rsidRPr="004A56F3">
              <w:rPr>
                <w:rFonts w:ascii="標楷體" w:eastAsia="標楷體" w:hAnsi="標楷體"/>
                <w:szCs w:val="20"/>
              </w:rPr>
              <w:t>負數與數的四則混合運算(含分數、小數)：使用「正、負」表徵生活中的量；相反數；數的四則混合運算。</w:t>
            </w:r>
          </w:p>
          <w:p w:rsidR="006B01AB" w:rsidRPr="004A56F3" w:rsidRDefault="006B01AB" w:rsidP="00910EF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N-7-4 </w:t>
            </w:r>
            <w:r w:rsidRPr="004A56F3">
              <w:rPr>
                <w:rFonts w:ascii="標楷體" w:eastAsia="標楷體" w:hAnsi="標楷體"/>
                <w:szCs w:val="20"/>
              </w:rPr>
              <w:t>數的運算規律：交換律；結合律；分配律；－（a＋b）＝－a－b；－（a－b）＝－a＋b。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N-7-5</w:t>
            </w:r>
            <w:r w:rsidRPr="004A56F3">
              <w:rPr>
                <w:rFonts w:ascii="標楷體" w:eastAsia="標楷體" w:hAnsi="標楷體"/>
                <w:szCs w:val="20"/>
              </w:rPr>
              <w:t>數線：擴充至含負數的數線；比較數的大小；絕對值的意義；以|a</w:t>
            </w:r>
            <w:r w:rsidRPr="004A56F3">
              <w:rPr>
                <w:rFonts w:ascii="MS Gothic" w:eastAsia="MS Gothic" w:hAnsi="MS Gothic" w:cs="MS Gothic" w:hint="eastAsia"/>
                <w:szCs w:val="20"/>
              </w:rPr>
              <w:t>−</w:t>
            </w:r>
            <w:r w:rsidRPr="004A56F3">
              <w:rPr>
                <w:rFonts w:ascii="標楷體" w:eastAsia="標楷體" w:hAnsi="標楷體"/>
                <w:szCs w:val="20"/>
              </w:rPr>
              <w:t>b|表示數線上兩點a,b的距離。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6.作業繳交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7.命題系統光碟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E91BDF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6B01AB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4A56F3" w:rsidRDefault="006B01A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4A56F3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 數與數線</w:t>
            </w:r>
          </w:p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1-2 正負數的加減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n-IV-2 </w:t>
            </w:r>
            <w:r w:rsidRPr="004A56F3">
              <w:rPr>
                <w:rFonts w:ascii="標楷體" w:eastAsia="標楷體" w:hAnsi="標楷體"/>
                <w:szCs w:val="20"/>
              </w:rPr>
              <w:t>理解負數之意義、符號與在數線上的表示，並熟練其四則運算，且能運用到日常生活的情境解決問題。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n-IV-9 </w:t>
            </w:r>
            <w:r w:rsidRPr="004A56F3">
              <w:rPr>
                <w:rFonts w:ascii="標楷體" w:eastAsia="標楷體" w:hAnsi="標楷體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662" w:type="dxa"/>
            <w:gridSpan w:val="2"/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N-7-3 </w:t>
            </w:r>
            <w:r w:rsidRPr="004A56F3">
              <w:rPr>
                <w:rFonts w:ascii="標楷體" w:eastAsia="標楷體" w:hAnsi="標楷體"/>
                <w:szCs w:val="20"/>
              </w:rPr>
              <w:t>負數與數的四則混合運算(含分數、小數)：使用「正、負」表徵生活中的量；相反數；數的四則混合運算。</w:t>
            </w:r>
          </w:p>
          <w:p w:rsidR="006B01AB" w:rsidRPr="004A56F3" w:rsidRDefault="006B01AB" w:rsidP="00910EF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N-7-4 </w:t>
            </w:r>
            <w:r w:rsidRPr="004A56F3">
              <w:rPr>
                <w:rFonts w:ascii="標楷體" w:eastAsia="標楷體" w:hAnsi="標楷體"/>
                <w:szCs w:val="20"/>
              </w:rPr>
              <w:t>數的運算規律：交換律；結合律；分配律；－（a＋b）＝－a－b；－（a－b）＝－a＋b。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N-7-5 </w:t>
            </w:r>
            <w:r w:rsidRPr="004A56F3">
              <w:rPr>
                <w:rFonts w:ascii="標楷體" w:eastAsia="標楷體" w:hAnsi="標楷體"/>
                <w:szCs w:val="20"/>
              </w:rPr>
              <w:t>數線：擴充至含負數的數線；比較數的大小；絕對值的意義；以|a</w:t>
            </w:r>
            <w:r w:rsidRPr="004A56F3">
              <w:rPr>
                <w:rFonts w:ascii="MS Gothic" w:eastAsia="MS Gothic" w:hAnsi="MS Gothic" w:cs="MS Gothic" w:hint="eastAsia"/>
                <w:szCs w:val="20"/>
              </w:rPr>
              <w:t>−</w:t>
            </w:r>
            <w:r w:rsidRPr="004A56F3">
              <w:rPr>
                <w:rFonts w:ascii="標楷體" w:eastAsia="標楷體" w:hAnsi="標楷體"/>
                <w:szCs w:val="20"/>
              </w:rPr>
              <w:t>b|表示數線上兩點a,b的距離。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4.作業繳交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6B01AB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4A56F3" w:rsidRDefault="006B01A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4A56F3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 數與數線</w:t>
            </w:r>
          </w:p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1-3 正負數的乘除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n-IV-2 </w:t>
            </w:r>
            <w:r w:rsidRPr="004A56F3">
              <w:rPr>
                <w:rFonts w:ascii="標楷體" w:eastAsia="標楷體" w:hAnsi="標楷體"/>
                <w:szCs w:val="20"/>
              </w:rPr>
              <w:t>理解負數之意義、符號與在數線上的表示，並熟練其四則運算，且能運用到日常生活的情境解決問題。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n-IV-9 </w:t>
            </w:r>
            <w:r w:rsidRPr="004A56F3">
              <w:rPr>
                <w:rFonts w:ascii="標楷體" w:eastAsia="標楷體" w:hAnsi="標楷體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662" w:type="dxa"/>
            <w:gridSpan w:val="2"/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N-7-3 </w:t>
            </w:r>
            <w:r w:rsidRPr="004A56F3">
              <w:rPr>
                <w:rFonts w:ascii="標楷體" w:eastAsia="標楷體" w:hAnsi="標楷體"/>
                <w:szCs w:val="20"/>
              </w:rPr>
              <w:t>負數與數的四則混合運算(含分數、小數)：使用「正、負」表徵生活中的量；相反數；數的四則混合運算。</w:t>
            </w:r>
          </w:p>
          <w:p w:rsidR="006B01AB" w:rsidRPr="004A56F3" w:rsidRDefault="006B01AB" w:rsidP="00910EF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N-7-4 </w:t>
            </w:r>
            <w:r w:rsidRPr="004A56F3">
              <w:rPr>
                <w:rFonts w:ascii="標楷體" w:eastAsia="標楷體" w:hAnsi="標楷體"/>
                <w:szCs w:val="20"/>
              </w:rPr>
              <w:t>數的運算規律：交換律；結合律；分配律；－（a＋b）＝－a－b；－（a－b）＝－a＋b。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品J3 關懷生活環境與自然生態永續發展。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DF" w:rsidRPr="004A56F3" w:rsidRDefault="00E91BDF" w:rsidP="00E91BD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B01AB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4A56F3" w:rsidRDefault="006B01A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4A56F3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 數與數線</w:t>
            </w:r>
          </w:p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1-3 正負數的乘除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n-IV-2 </w:t>
            </w:r>
            <w:r w:rsidRPr="004A56F3">
              <w:rPr>
                <w:rFonts w:ascii="標楷體" w:eastAsia="標楷體" w:hAnsi="標楷體"/>
                <w:szCs w:val="20"/>
              </w:rPr>
              <w:t>理解負數之意義、符號與在數線上的表示，並熟練其四則運算，且能運用到日常生活的情境解決問題。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n-IV-9 </w:t>
            </w:r>
            <w:r w:rsidRPr="004A56F3">
              <w:rPr>
                <w:rFonts w:ascii="標楷體" w:eastAsia="標楷體" w:hAnsi="標楷體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662" w:type="dxa"/>
            <w:gridSpan w:val="2"/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N-7-3 </w:t>
            </w:r>
            <w:r w:rsidRPr="004A56F3">
              <w:rPr>
                <w:rFonts w:ascii="標楷體" w:eastAsia="標楷體" w:hAnsi="標楷體"/>
                <w:szCs w:val="20"/>
              </w:rPr>
              <w:t>負數與數的四則混合運算(含分數、小數)：使用「正、負」表徵生活中的量；相反數；數的四則混合運算。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N-7-4 </w:t>
            </w:r>
            <w:r w:rsidRPr="004A56F3">
              <w:rPr>
                <w:rFonts w:ascii="標楷體" w:eastAsia="標楷體" w:hAnsi="標楷體"/>
                <w:szCs w:val="20"/>
              </w:rPr>
              <w:t>數的運算規律：交換律；結合律；分配律；－（a＋b）＝－a－b；－（a－b）＝－a＋b。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6.作業繳交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7.命題系統光碟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DF" w:rsidRPr="004A56F3" w:rsidRDefault="00E91BDF" w:rsidP="00E91BDF">
            <w:pPr>
              <w:spacing w:line="26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B01AB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4A56F3" w:rsidRDefault="006B01A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4A56F3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 數與數線</w:t>
            </w:r>
          </w:p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1-4 指數記法與科學記號</w:t>
            </w: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(第一次段考)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n-IV-3 </w:t>
            </w:r>
            <w:r w:rsidRPr="004A56F3">
              <w:rPr>
                <w:rFonts w:ascii="標楷體" w:eastAsia="標楷體" w:hAnsi="標楷體"/>
                <w:szCs w:val="20"/>
              </w:rPr>
              <w:t>理解非負整數次方的指數和指數律，應用於質因數分解與科學記號，並能運用到日常生活的情境解決問題。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n-IV-9 </w:t>
            </w:r>
            <w:r w:rsidRPr="004A56F3">
              <w:rPr>
                <w:rFonts w:ascii="標楷體" w:eastAsia="標楷體" w:hAnsi="標楷體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662" w:type="dxa"/>
            <w:gridSpan w:val="2"/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N-7-6 </w:t>
            </w:r>
            <w:r w:rsidRPr="004A56F3">
              <w:rPr>
                <w:rFonts w:ascii="標楷體" w:eastAsia="標楷體" w:hAnsi="標楷體"/>
                <w:szCs w:val="20"/>
              </w:rPr>
              <w:t>指數的意義：指數為非負整數的次方；a≠0時a的0次方=1；同底數的大小比較；指數的運算。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N-7-8 </w:t>
            </w:r>
            <w:r w:rsidRPr="004A56F3">
              <w:rPr>
                <w:rFonts w:ascii="標楷體" w:eastAsia="標楷體" w:hAnsi="標楷體"/>
                <w:szCs w:val="20"/>
              </w:rPr>
              <w:t>科學記號：以科學記號表達正數，此數可以是很大的數（次方為正整數），也可以是很小的數（次方為負整數）。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1.紙筆測驗（數學段考精選、數學段考即時通、課習段考複習卷）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6.作業繳交</w:t>
            </w:r>
          </w:p>
          <w:p w:rsidR="006B01AB" w:rsidRDefault="006B01AB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環J12 認識不同類型災害可能伴隨的危險，學習適當預防與避難行為。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DF" w:rsidRPr="004A56F3" w:rsidRDefault="00E91BDF" w:rsidP="00E91BD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6B01AB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4A56F3" w:rsidRDefault="006B01A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4A56F3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 標準分解式與分數運算</w:t>
            </w:r>
          </w:p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2-1 質因數分解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n-IV-1 </w:t>
            </w:r>
            <w:r w:rsidRPr="004A56F3">
              <w:rPr>
                <w:rFonts w:ascii="標楷體" w:eastAsia="標楷體" w:hAnsi="標楷體"/>
                <w:szCs w:val="20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N-7-1 </w:t>
            </w:r>
            <w:r w:rsidRPr="004A56F3">
              <w:rPr>
                <w:rFonts w:ascii="標楷體" w:eastAsia="標楷體" w:hAnsi="標楷體"/>
                <w:szCs w:val="20"/>
              </w:rPr>
              <w:t>100以內的質數：質數和合數的定義；質數的篩法。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N-7-2 </w:t>
            </w:r>
            <w:r w:rsidRPr="004A56F3">
              <w:rPr>
                <w:rFonts w:ascii="標楷體" w:eastAsia="標楷體" w:hAnsi="標楷體"/>
                <w:szCs w:val="20"/>
              </w:rPr>
              <w:t>質因數分解的標準分解式：質因數分解的標準分解式，並能用於求因數及倍數的問題。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DF" w:rsidRPr="004A56F3" w:rsidRDefault="00E91BDF" w:rsidP="00E91BD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6B01AB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4A56F3" w:rsidRDefault="006B01A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4A56F3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 標準分解式與分數運算</w:t>
            </w:r>
          </w:p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2-1 質因數分解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n-IV-1 </w:t>
            </w:r>
            <w:r w:rsidRPr="004A56F3">
              <w:rPr>
                <w:rFonts w:ascii="標楷體" w:eastAsia="標楷體" w:hAnsi="標楷體"/>
                <w:szCs w:val="20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N-7-1 </w:t>
            </w:r>
            <w:r w:rsidRPr="004A56F3">
              <w:rPr>
                <w:rFonts w:ascii="標楷體" w:eastAsia="標楷體" w:hAnsi="標楷體"/>
                <w:szCs w:val="20"/>
              </w:rPr>
              <w:t>100以內的質數：質數和合數的定義；質數的篩法。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N-7-2 </w:t>
            </w:r>
            <w:r w:rsidRPr="004A56F3">
              <w:rPr>
                <w:rFonts w:ascii="標楷體" w:eastAsia="標楷體" w:hAnsi="標楷體"/>
                <w:szCs w:val="20"/>
              </w:rPr>
              <w:t>質因數分解的標準分解式：質因數分解的標準分解式，並能用於求因數及倍數的問題。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5.作業繳交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E91BDF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6B01AB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6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4A56F3" w:rsidRDefault="006B01A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第十週</w:t>
            </w:r>
          </w:p>
          <w:p w:rsidR="006B01AB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6B01AB" w:rsidRPr="004A56F3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 標準分解式與分數運算</w:t>
            </w:r>
          </w:p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2-2 最大公因數與最小公倍數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n-IV-1 </w:t>
            </w:r>
            <w:r w:rsidRPr="004A56F3">
              <w:rPr>
                <w:rFonts w:ascii="標楷體" w:eastAsia="標楷體" w:hAnsi="標楷體"/>
                <w:szCs w:val="20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N-7-2 </w:t>
            </w:r>
            <w:r w:rsidRPr="004A56F3">
              <w:rPr>
                <w:rFonts w:ascii="標楷體" w:eastAsia="標楷體" w:hAnsi="標楷體"/>
                <w:szCs w:val="20"/>
              </w:rPr>
              <w:t>質因數分解的標準分解式：質因數分解的標準分解式，並能用於求因數及倍數的問題。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6.作業繳交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7.命題系統光碟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E91BDF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6B01AB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4A56F3" w:rsidRDefault="006B01A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4A56F3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 標準分解式與分數運算</w:t>
            </w:r>
          </w:p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2-3 分數的加減運算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n-IV-2 </w:t>
            </w:r>
            <w:r w:rsidRPr="004A56F3">
              <w:rPr>
                <w:rFonts w:ascii="標楷體" w:eastAsia="標楷體" w:hAnsi="標楷體"/>
                <w:szCs w:val="20"/>
              </w:rPr>
              <w:t>理解負數之意義、符號與在數線上的表示，並熟練其四則運算，且能運用到日常生活的情境解決問題。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n-IV-9 </w:t>
            </w:r>
            <w:r w:rsidRPr="004A56F3">
              <w:rPr>
                <w:rFonts w:ascii="標楷體" w:eastAsia="標楷體" w:hAnsi="標楷體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662" w:type="dxa"/>
            <w:gridSpan w:val="2"/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N-7-3 </w:t>
            </w:r>
            <w:r w:rsidRPr="004A56F3">
              <w:rPr>
                <w:rFonts w:ascii="標楷體" w:eastAsia="標楷體" w:hAnsi="標楷體"/>
                <w:szCs w:val="20"/>
              </w:rPr>
              <w:t>負數與數的四則混合運算(含分數、小數)：使用「正、負」表徵生活中的量；相反數；數的四則混合運算。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4.作業繳交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環J15 認識產品的生命週期，探討其生態足跡、水足跡及碳足跡。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E91BDF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273CB6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0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CB6" w:rsidRPr="004A56F3" w:rsidRDefault="00273CB6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273CB6" w:rsidRPr="004A56F3" w:rsidRDefault="00273CB6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CB6" w:rsidRPr="004A56F3" w:rsidRDefault="00273CB6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 標準分解式與分數運算</w:t>
            </w:r>
          </w:p>
          <w:p w:rsidR="00273CB6" w:rsidRDefault="00273CB6" w:rsidP="006B01AB">
            <w:pPr>
              <w:pStyle w:val="Web"/>
              <w:spacing w:before="0" w:beforeAutospacing="0" w:after="0" w:afterAutospacing="0"/>
              <w:jc w:val="both"/>
            </w:pPr>
            <w:r w:rsidRPr="004A56F3">
              <w:rPr>
                <w:rFonts w:ascii="標楷體" w:eastAsia="標楷體" w:hAnsi="標楷體"/>
                <w:bCs/>
                <w:snapToGrid w:val="0"/>
                <w:szCs w:val="20"/>
              </w:rPr>
              <w:t>2-4 分數的乘除運算與指數律</w:t>
            </w:r>
            <w:r>
              <w:rPr>
                <w:rFonts w:ascii="標楷體" w:eastAsia="標楷體" w:hAnsi="標楷體" w:hint="eastAsia"/>
                <w:color w:val="000000"/>
              </w:rPr>
              <w:t>（第二次段考）</w:t>
            </w:r>
          </w:p>
          <w:p w:rsidR="00273CB6" w:rsidRPr="006B01AB" w:rsidRDefault="00273CB6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CB6" w:rsidRDefault="00273CB6" w:rsidP="00273CB6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n-IV-2 </w:t>
            </w:r>
            <w:r w:rsidRPr="004A56F3">
              <w:rPr>
                <w:rFonts w:ascii="標楷體" w:eastAsia="標楷體" w:hAnsi="標楷體"/>
                <w:szCs w:val="20"/>
              </w:rPr>
              <w:t>理解負數之意義、符號與在數線上的表示，並熟練其四則運算，且能運用到日常生活的情境解決問題。</w:t>
            </w:r>
          </w:p>
          <w:p w:rsidR="00273CB6" w:rsidRPr="00273CB6" w:rsidRDefault="00273CB6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n-IV-3 </w:t>
            </w:r>
            <w:r w:rsidRPr="004A56F3">
              <w:rPr>
                <w:rFonts w:ascii="標楷體" w:eastAsia="標楷體" w:hAnsi="標楷體"/>
                <w:szCs w:val="20"/>
              </w:rPr>
              <w:t>理解非負整數次方的指數和指數律，應用於質因數分解與科學記號，並能運用到日常生活的情境解決問題。</w:t>
            </w:r>
          </w:p>
          <w:p w:rsidR="00273CB6" w:rsidRPr="004A56F3" w:rsidRDefault="00273CB6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n-IV-9 </w:t>
            </w:r>
            <w:r w:rsidRPr="004A56F3">
              <w:rPr>
                <w:rFonts w:ascii="標楷體" w:eastAsia="標楷體" w:hAnsi="標楷體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662" w:type="dxa"/>
            <w:gridSpan w:val="2"/>
          </w:tcPr>
          <w:p w:rsidR="00273CB6" w:rsidRPr="004A56F3" w:rsidRDefault="00273CB6" w:rsidP="00273CB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N-7-3 </w:t>
            </w:r>
            <w:r w:rsidRPr="004A56F3">
              <w:rPr>
                <w:rFonts w:ascii="標楷體" w:eastAsia="標楷體" w:hAnsi="標楷體"/>
                <w:szCs w:val="20"/>
              </w:rPr>
              <w:t>負數與數的四則混合運算(含分數、小數)：使用「正、負」表徵生活中的量；相反數；數的四則混合運算。</w:t>
            </w: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N-7-6 </w:t>
            </w:r>
            <w:r w:rsidRPr="004A56F3">
              <w:rPr>
                <w:rFonts w:ascii="標楷體" w:eastAsia="標楷體" w:hAnsi="標楷體"/>
                <w:szCs w:val="20"/>
              </w:rPr>
              <w:t>指數的意義：指數為非負整數的次方；a≠0時a的0次方=1；同底數的大小比較；指數的運算。</w:t>
            </w:r>
          </w:p>
          <w:p w:rsidR="00273CB6" w:rsidRPr="004A56F3" w:rsidRDefault="00273CB6" w:rsidP="00273CB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N-7-7 </w:t>
            </w:r>
            <w:r w:rsidRPr="004A56F3">
              <w:rPr>
                <w:rFonts w:ascii="標楷體" w:eastAsia="標楷體" w:hAnsi="標楷體"/>
                <w:szCs w:val="20"/>
              </w:rPr>
              <w:t>指數律：以數字例表示「同底數的乘法指數律」（a的m次方×a的n次方=a的m＋n次方）、（a的m次方）的n次方＝a的m×n次方、（a×b）的n次方＝（a的n次方）×（b的n次方），其中m,n為非負整數）；以數字例表示「同底數的除法指數律」（a的m次方÷a的n次方=a的m－n次方），其中m</w:t>
            </w:r>
            <w:r w:rsidRPr="004A56F3">
              <w:rPr>
                <w:rFonts w:ascii="Times New Roman" w:eastAsia="標楷體" w:hAnsi="Times New Roman" w:cs="Times New Roman"/>
                <w:szCs w:val="20"/>
              </w:rPr>
              <w:t>≥</w:t>
            </w:r>
            <w:r w:rsidRPr="004A56F3">
              <w:rPr>
                <w:rFonts w:ascii="標楷體" w:eastAsia="標楷體" w:hAnsi="標楷體"/>
                <w:szCs w:val="20"/>
              </w:rPr>
              <w:t>n且m,n為非負整數）。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CB6" w:rsidRDefault="00273CB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273CB6" w:rsidRDefault="00273CB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273CB6" w:rsidRDefault="00273CB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3.觀察</w:t>
            </w:r>
          </w:p>
          <w:p w:rsidR="00273CB6" w:rsidRDefault="00273CB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4.口頭回答（課本的隨堂練習）</w:t>
            </w:r>
          </w:p>
          <w:p w:rsidR="00273CB6" w:rsidRDefault="00273CB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5.作業繳交</w:t>
            </w:r>
          </w:p>
          <w:p w:rsidR="00273CB6" w:rsidRDefault="00273CB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6.命題系統光碟</w:t>
            </w:r>
          </w:p>
          <w:p w:rsidR="00273CB6" w:rsidRDefault="00273CB6" w:rsidP="00273CB6">
            <w:pPr>
              <w:pStyle w:val="Web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273CB6" w:rsidRDefault="00273CB6" w:rsidP="00145A4E">
            <w:pPr>
              <w:pStyle w:val="Web"/>
              <w:spacing w:before="0" w:after="0"/>
              <w:jc w:val="both"/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CB6" w:rsidRPr="004A56F3" w:rsidRDefault="00273CB6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273CB6" w:rsidRPr="004A56F3" w:rsidRDefault="00273CB6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273CB6" w:rsidRPr="004A56F3" w:rsidRDefault="00273CB6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273CB6" w:rsidRPr="004A56F3" w:rsidRDefault="00273CB6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273CB6" w:rsidRPr="004A56F3" w:rsidRDefault="00273CB6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DF" w:rsidRPr="004A56F3" w:rsidRDefault="00E91BDF" w:rsidP="00E91BD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273CB6" w:rsidRPr="004A56F3" w:rsidRDefault="00273CB6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6B01AB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4A56F3" w:rsidRDefault="006B01A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Default="006B01AB" w:rsidP="006B01A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B01A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  <w:p w:rsidR="006B01AB" w:rsidRDefault="006B01AB" w:rsidP="006B01A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6B01AB" w:rsidRPr="004A56F3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 一元一次方程式</w:t>
            </w:r>
          </w:p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3-1 式子的運算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a-IV-1 </w:t>
            </w:r>
            <w:r w:rsidRPr="004A56F3">
              <w:rPr>
                <w:rFonts w:ascii="標楷體" w:eastAsia="標楷體" w:hAnsi="標楷體"/>
                <w:szCs w:val="20"/>
              </w:rPr>
              <w:t>理解並應用符號及文字敘述表達概念、運算、推理及證明。</w:t>
            </w:r>
          </w:p>
        </w:tc>
        <w:tc>
          <w:tcPr>
            <w:tcW w:w="2662" w:type="dxa"/>
            <w:gridSpan w:val="2"/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A-7-1 </w:t>
            </w:r>
            <w:r w:rsidRPr="004A56F3">
              <w:rPr>
                <w:rFonts w:ascii="標楷體" w:eastAsia="標楷體" w:hAnsi="標楷體"/>
                <w:szCs w:val="20"/>
              </w:rPr>
              <w:t>代數符號：以代數符號表徵交換律、分配律、結合律；一次式的化簡及同類項；以符號記錄生活中的情境問題。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1.紙筆測驗（數學段考精選、數學段考即時通、課習段考複習卷）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6.作業繳交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7.命題系統光碟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DF" w:rsidRPr="004A56F3" w:rsidRDefault="00E91BDF" w:rsidP="00E91BD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6B01AB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4A56F3" w:rsidRDefault="006B01A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4A56F3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 一元一次方程式</w:t>
            </w:r>
          </w:p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3-2 解一元一次方程式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a-IV-2 </w:t>
            </w:r>
            <w:r w:rsidRPr="004A56F3">
              <w:rPr>
                <w:rFonts w:ascii="標楷體" w:eastAsia="標楷體" w:hAnsi="標楷體"/>
                <w:szCs w:val="20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A-7-2 </w:t>
            </w:r>
            <w:r w:rsidRPr="004A56F3">
              <w:rPr>
                <w:rFonts w:ascii="標楷體" w:eastAsia="標楷體" w:hAnsi="標楷體"/>
                <w:szCs w:val="20"/>
              </w:rPr>
              <w:t>一元一次方程式的意義：一元一次方程式及其解的意義；具體情境中列出一元一次方程式。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A-7-3 </w:t>
            </w:r>
            <w:r w:rsidRPr="004A56F3">
              <w:rPr>
                <w:rFonts w:ascii="標楷體" w:eastAsia="標楷體" w:hAnsi="標楷體"/>
                <w:szCs w:val="20"/>
              </w:rPr>
              <w:t>一元一次方程式的解法與應用：等量公理；移項法則；驗算；應</w:t>
            </w:r>
            <w:r w:rsidRPr="004A56F3">
              <w:rPr>
                <w:rFonts w:ascii="標楷體" w:eastAsia="標楷體" w:hAnsi="標楷體"/>
                <w:szCs w:val="20"/>
              </w:rPr>
              <w:lastRenderedPageBreak/>
              <w:t>用問題。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5.作業繳交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6.命題系統光碟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lastRenderedPageBreak/>
              <w:t>【閱讀素養教育】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lastRenderedPageBreak/>
              <w:t>【生命教育】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E91BDF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 </w:t>
            </w:r>
          </w:p>
        </w:tc>
      </w:tr>
      <w:tr w:rsidR="006B01AB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4A56F3" w:rsidRDefault="006B01A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4A56F3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 一元一次方程式</w:t>
            </w:r>
          </w:p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3-2 解一元一次方程式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a-IV-2 </w:t>
            </w:r>
            <w:r w:rsidRPr="004A56F3">
              <w:rPr>
                <w:rFonts w:ascii="標楷體" w:eastAsia="標楷體" w:hAnsi="標楷體"/>
                <w:szCs w:val="20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A-7-2 </w:t>
            </w:r>
            <w:r w:rsidRPr="004A56F3">
              <w:rPr>
                <w:rFonts w:ascii="標楷體" w:eastAsia="標楷體" w:hAnsi="標楷體"/>
                <w:szCs w:val="20"/>
              </w:rPr>
              <w:t>一元一次方程式的意義：一元一次方程式及其解的意義；具體情境中列出一元一次方程式。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A-7-3 </w:t>
            </w:r>
            <w:r w:rsidRPr="004A56F3">
              <w:rPr>
                <w:rFonts w:ascii="標楷體" w:eastAsia="標楷體" w:hAnsi="標楷體"/>
                <w:szCs w:val="20"/>
              </w:rPr>
              <w:t>一元一次方程式的解法與應用：等量公理；移項法則；驗算；應用問題。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5.作業繳交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E91BDF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6B01AB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4A56F3" w:rsidRDefault="006B01A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4A56F3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 一元一次方程式</w:t>
            </w:r>
          </w:p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3-3 應用問題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a-IV-2 </w:t>
            </w:r>
            <w:r w:rsidRPr="004A56F3">
              <w:rPr>
                <w:rFonts w:ascii="標楷體" w:eastAsia="標楷體" w:hAnsi="標楷體"/>
                <w:szCs w:val="20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A-7-2 </w:t>
            </w:r>
            <w:r w:rsidRPr="004A56F3">
              <w:rPr>
                <w:rFonts w:ascii="標楷體" w:eastAsia="標楷體" w:hAnsi="標楷體"/>
                <w:szCs w:val="20"/>
              </w:rPr>
              <w:t>一元一次方程式的意義：一元一次方程式及其解的意義；具體情境中列出一元一次方程式。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A-7-3 </w:t>
            </w:r>
            <w:r w:rsidRPr="004A56F3">
              <w:rPr>
                <w:rFonts w:ascii="標楷體" w:eastAsia="標楷體" w:hAnsi="標楷體"/>
                <w:szCs w:val="20"/>
              </w:rPr>
              <w:t>一元一次方程式的解法與應用：等量公理；移項法則；驗算；應用問題。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4.作業繳交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E91BDF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6B01AB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4A56F3" w:rsidRDefault="006B01A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4A56F3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 一元一次方程式</w:t>
            </w:r>
          </w:p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3-3 應用問題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a-IV-2 </w:t>
            </w:r>
            <w:r w:rsidRPr="004A56F3">
              <w:rPr>
                <w:rFonts w:ascii="標楷體" w:eastAsia="標楷體" w:hAnsi="標楷體"/>
                <w:szCs w:val="20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A-7-2 </w:t>
            </w:r>
            <w:r w:rsidRPr="004A56F3">
              <w:rPr>
                <w:rFonts w:ascii="標楷體" w:eastAsia="標楷體" w:hAnsi="標楷體"/>
                <w:szCs w:val="20"/>
              </w:rPr>
              <w:t>一元一次方程式的意義：一元一次方程式及其解的意義；具體情境中列出一元一次方程式。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A-7-3 </w:t>
            </w:r>
            <w:r w:rsidRPr="004A56F3">
              <w:rPr>
                <w:rFonts w:ascii="標楷體" w:eastAsia="標楷體" w:hAnsi="標楷體"/>
                <w:szCs w:val="20"/>
              </w:rPr>
              <w:t>一元一次方程式的解法與應用：等量公理；移項法則；驗算；應用問題。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【能源教育】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能J2 了解減少使用傳統能源對環境的影響。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能J7 實際參與並鼓勵他人一同實踐節能減碳的行動。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B01AB" w:rsidRPr="004A56F3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4A56F3" w:rsidRDefault="006B01A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4A56F3" w:rsidRDefault="006B01AB" w:rsidP="00910E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第4章 線對稱與三視圖</w:t>
            </w:r>
          </w:p>
          <w:p w:rsidR="006B01AB" w:rsidRPr="004A56F3" w:rsidRDefault="006B01AB" w:rsidP="00D83EC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簡單圖形及其符號、垂直與平分、線對稱</w:t>
            </w:r>
            <w:r w:rsidRPr="004A56F3">
              <w:rPr>
                <w:rFonts w:ascii="標楷體" w:eastAsia="標楷體" w:hAnsi="標楷體"/>
                <w:snapToGrid w:val="0"/>
                <w:kern w:val="0"/>
                <w:szCs w:val="20"/>
              </w:rPr>
              <w:t>(第三次段考)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s-IV-1 </w:t>
            </w:r>
            <w:r w:rsidRPr="004A56F3">
              <w:rPr>
                <w:rFonts w:ascii="標楷體" w:eastAsia="標楷體" w:hAnsi="標楷體"/>
                <w:szCs w:val="20"/>
              </w:rPr>
              <w:t>理解常用幾何形體的定義、符號、性質，並應用於幾何問題的解題。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s-IV-3 </w:t>
            </w:r>
            <w:r w:rsidRPr="004A56F3">
              <w:rPr>
                <w:rFonts w:ascii="標楷體" w:eastAsia="標楷體" w:hAnsi="標楷體"/>
                <w:szCs w:val="20"/>
              </w:rPr>
              <w:t>理解兩條直線的垂直和平行的意義，以及各種性質，並能應用於解決幾何與日常生活的問題。</w:t>
            </w:r>
          </w:p>
          <w:p w:rsidR="006B01AB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s-IV-5 </w:t>
            </w:r>
            <w:r w:rsidRPr="004A56F3">
              <w:rPr>
                <w:rFonts w:ascii="標楷體" w:eastAsia="標楷體" w:hAnsi="標楷體"/>
                <w:szCs w:val="20"/>
              </w:rPr>
              <w:t>理解線對稱的意義和線對稱圖形的幾何性質，並能應用於解決幾何與日常生活的問題。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s-IV-16 </w:t>
            </w:r>
            <w:r w:rsidRPr="004A56F3">
              <w:rPr>
                <w:rFonts w:ascii="標楷體" w:eastAsia="標楷體" w:hAnsi="標楷體"/>
                <w:szCs w:val="20"/>
              </w:rPr>
              <w:t>理解簡單的立體圖形及其三視圖與平面展開圖，並能計算立體圖形的表面積、側面積及體積。</w:t>
            </w:r>
          </w:p>
        </w:tc>
        <w:tc>
          <w:tcPr>
            <w:tcW w:w="2662" w:type="dxa"/>
            <w:gridSpan w:val="2"/>
          </w:tcPr>
          <w:p w:rsidR="006B01AB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S-7-1 </w:t>
            </w:r>
            <w:r w:rsidRPr="004A56F3">
              <w:rPr>
                <w:rFonts w:ascii="標楷體" w:eastAsia="標楷體" w:hAnsi="標楷體"/>
                <w:szCs w:val="20"/>
              </w:rPr>
              <w:t>簡單圖形與幾何符號：點、線、線段、射線、角、三角形與其符號的介紹。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S-7-2 </w:t>
            </w:r>
            <w:r w:rsidRPr="004A56F3">
              <w:rPr>
                <w:rFonts w:ascii="標楷體" w:eastAsia="標楷體" w:hAnsi="標楷體"/>
                <w:szCs w:val="20"/>
              </w:rPr>
              <w:t>三視圖：立體圖形的前視圖、上視圖、左（右）視圖。立體圖形限制內嵌於3×3×3的正方體且不得中空。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S-7-3 </w:t>
            </w:r>
            <w:r w:rsidRPr="004A56F3">
              <w:rPr>
                <w:rFonts w:ascii="標楷體" w:eastAsia="標楷體" w:hAnsi="標楷體"/>
                <w:szCs w:val="20"/>
              </w:rPr>
              <w:t>垂直：垂直的符號；線段的中垂線；點到直線距離的意義。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S-7-4 </w:t>
            </w:r>
            <w:r w:rsidRPr="004A56F3">
              <w:rPr>
                <w:rFonts w:ascii="標楷體" w:eastAsia="標楷體" w:hAnsi="標楷體"/>
                <w:szCs w:val="20"/>
              </w:rPr>
              <w:t>線對稱的性質：對稱線段等長；對稱角相等；對稱點的連線段會被對稱軸垂直平分。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 xml:space="preserve">S-7-5 </w:t>
            </w:r>
            <w:r w:rsidRPr="004A56F3">
              <w:rPr>
                <w:rFonts w:ascii="標楷體" w:eastAsia="標楷體" w:hAnsi="標楷體"/>
                <w:szCs w:val="20"/>
              </w:rPr>
              <w:t>線對稱的基本圖形：等腰三角形；正方形；菱形；箏形；正多邊形。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多J1 珍惜並維護我族文化。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多J2 關懷我族文化遺產的傳承與興革。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【原住民族教育】</w:t>
            </w:r>
          </w:p>
          <w:p w:rsidR="006B01AB" w:rsidRPr="004A56F3" w:rsidRDefault="006B01AB" w:rsidP="00910E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szCs w:val="20"/>
              </w:rPr>
              <w:t>原J8 學習原住民族音樂、舞蹈、服飾、建築與各種工藝技藝並區分各族之差異。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4A56F3" w:rsidRDefault="00E91BDF" w:rsidP="00E91BD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56F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6B01AB" w:rsidRPr="00166EA0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166EA0" w:rsidRDefault="006B01AB" w:rsidP="000038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EA0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Pr="00166EA0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166EA0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811" w:type="dxa"/>
            <w:vAlign w:val="center"/>
          </w:tcPr>
          <w:p w:rsidR="006B01AB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第一週</w:t>
            </w:r>
          </w:p>
          <w:p w:rsidR="006B01AB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6B01AB" w:rsidRPr="00166EA0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 二元一次聯立方程式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1-1 二元一次方程式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a-IV-4 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A-7-4 二元一次聯立方程式的意義：二元一次方程式及其解的意義；具體情境中列出二元一次方程式；二元一次聯立方程式及其解的意義；具體情境中列出二元一次聯立方程式。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1.紙筆測驗（數學段考精選、數學段考即時通、課習段考複習卷）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6.作業繳交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7.命題系統光碟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E91BDF" w:rsidP="0000381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6B01AB" w:rsidRPr="00166EA0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166EA0" w:rsidRDefault="006B01AB" w:rsidP="000038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166EA0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 二元一次聯立方程式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1-2 解二元一次聯立方程式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a-IV-4 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A-7-4 二元一次聯立方程式的意義：二元一次方程式及其解的意義；具體情境中列出二元一次方程式；二元一次聯立方程式及其解的意義；具體情境中列出二元一次聯立方程式。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A-7-5 二元一次聯立方程式的解法與應用：代入消去法；加減消去法；應用問題。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4.口頭回答（課本的隨堂練習）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E91BDF" w:rsidP="0000381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6B01AB" w:rsidRPr="00166EA0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166EA0" w:rsidRDefault="006B01AB" w:rsidP="000038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166EA0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 二元一次聯立方程式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1-2 解二元一次聯立方程式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a-IV-4 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A-7-5 二元一次聯立方程式的解法與應用：代入消去法；加減消去法；應用問題。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E91BDF" w:rsidP="0000381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6B01AB" w:rsidRPr="00166EA0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166EA0" w:rsidRDefault="006B01AB" w:rsidP="000038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166EA0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第1章 二元一次聯立方程式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1-3 應用問題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a-IV-4 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A-7-5 二元一次聯立方程式的解法與應用：代入消去法；加減消去法；應用問題。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6.作業繳交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7.命題系統光碟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環J1 了解生物多樣性及環境承載力的重要性。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戶J2 擴充對環境的理解，運用所學的知識到生活當中，具備觀察、描述、測量、紀錄的能力。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戶J5 在團隊活動中，養成相互合作與互動的良好態度與技能。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E91BDF" w:rsidP="0000381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273CB6" w:rsidRPr="00166EA0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4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CB6" w:rsidRPr="00166EA0" w:rsidRDefault="00273CB6" w:rsidP="000038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273CB6" w:rsidRPr="00166EA0" w:rsidRDefault="00273CB6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CB6" w:rsidRPr="001F038C" w:rsidRDefault="00273CB6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 直角坐標與二元一次方程式的圖形</w:t>
            </w:r>
          </w:p>
          <w:p w:rsidR="00273CB6" w:rsidRPr="001F038C" w:rsidRDefault="00273CB6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2-1 直角坐標平面（第一次段考）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CB6" w:rsidRPr="001F038C" w:rsidRDefault="00273CB6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g-IV-1 認識直角坐標的意義與構成要素，並能報讀與標示坐標點，以及計算兩個坐標點的距離。</w:t>
            </w:r>
          </w:p>
        </w:tc>
        <w:tc>
          <w:tcPr>
            <w:tcW w:w="2662" w:type="dxa"/>
            <w:gridSpan w:val="2"/>
          </w:tcPr>
          <w:p w:rsidR="00273CB6" w:rsidRPr="001F038C" w:rsidRDefault="00273CB6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G-7-1 平面直角坐標系：以平面直角坐標系、方位距離標定位置；平面直角坐標系及其相關術語（縱軸、橫軸、象限）。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CB6" w:rsidRDefault="00273CB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273CB6" w:rsidRDefault="00273CB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273CB6" w:rsidRDefault="00273CB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3.口頭回答（課本的隨堂練習）</w:t>
            </w:r>
          </w:p>
          <w:p w:rsidR="00273CB6" w:rsidRDefault="00273CB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4.作業繳交</w:t>
            </w:r>
          </w:p>
          <w:p w:rsidR="00273CB6" w:rsidRDefault="00273CB6" w:rsidP="003D391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CB6" w:rsidRPr="001F038C" w:rsidRDefault="00273CB6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273CB6" w:rsidRPr="001F038C" w:rsidRDefault="00273CB6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273CB6" w:rsidRPr="001F038C" w:rsidRDefault="00273CB6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273CB6" w:rsidRPr="001F038C" w:rsidRDefault="00273CB6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273CB6" w:rsidRPr="001F038C" w:rsidRDefault="00273CB6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CB6" w:rsidRPr="001F038C" w:rsidRDefault="00E91BDF" w:rsidP="0000381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6B01AB" w:rsidRPr="00166EA0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166EA0" w:rsidRDefault="006B01AB" w:rsidP="000038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273CB6" w:rsidRDefault="00273CB6" w:rsidP="00273C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第八週</w:t>
            </w:r>
          </w:p>
          <w:p w:rsidR="00273CB6" w:rsidRDefault="00273CB6" w:rsidP="00273C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6B01AB" w:rsidRPr="00166EA0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 直角坐標與二元一次方程式的圖形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2-2 二元一次方程式的圖形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g-IV-2 在直角坐標上能描繪與理解二元一次方程式的直線圖形，以及二元一次聯立方程式唯一解的幾何意義。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a-IV-4 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 xml:space="preserve">A-7-6 二元一次聯立方程式的幾何意義： 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𝑎𝑥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+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𝑏𝑦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=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的圖形；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𝑦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=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的圖形（水平線）；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𝑥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=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的圖形（鉛垂線）；二元一次聯立方程式的解只處理相交且只有一個交點的情況。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6.作業繳交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7.命題系統光碟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DF" w:rsidRPr="001F038C" w:rsidRDefault="00E91BDF" w:rsidP="00E91BDF">
            <w:pPr>
              <w:spacing w:line="260" w:lineRule="exac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6B01AB" w:rsidRPr="00166EA0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166EA0" w:rsidRDefault="006B01AB" w:rsidP="000038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166EA0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 直角坐標與二元一次方程式的圖形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2-2 二元一次方程式的圖形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g-IV-2 在直角坐標上能描繪與理解二元一次方程式的直線圖形，以及二元一次聯立方程式唯一解的幾何意義。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a-IV-4 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 xml:space="preserve">A-7-6 二元一次聯立方程式的幾何意義： 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𝑎𝑥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+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𝑏𝑦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=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的圖形；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𝑦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=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的圖形（水平線）；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𝑥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=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的圖形（鉛垂線）；二元一次聯立方程式的解只處理相交且只有一個交點的情況。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1.紙筆測驗（數學段考精選、數學段考即時通、課習段考複習卷）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6.作業繳交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7.命題系統光碟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E91BDF" w:rsidP="0000381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6B01AB" w:rsidRPr="00166EA0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166EA0" w:rsidRDefault="006B01AB" w:rsidP="000038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166EA0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第2章 直角坐標與二元一次方程式的圖形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2-2 二元一次方程式的圖形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g-IV-2 在直角坐標上能描繪與理解二元一次方程式的直線圖形，以及二元一次聯立方程式唯一解的幾何意義。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a-IV-4 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 xml:space="preserve">A-7-6 二元一次聯立方程式的幾何意義： 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𝑎𝑥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+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𝑏𝑦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=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的圖形；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𝑦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=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的圖形（水平線）；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𝑥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=</w:t>
            </w:r>
            <w:r w:rsidRPr="001F038C">
              <w:rPr>
                <w:rFonts w:ascii="Cambria Math" w:eastAsia="標楷體" w:hAnsi="Cambria Math" w:cs="Cambria Math"/>
                <w:kern w:val="0"/>
                <w:szCs w:val="20"/>
              </w:rPr>
              <w:t>𝑐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的圖形（鉛垂線）；二元一次聯立方程式的解只處理相交且只有一個交點的情況。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DF" w:rsidRPr="001F038C" w:rsidRDefault="00E91BDF" w:rsidP="00E91BDF">
            <w:pPr>
              <w:spacing w:line="260" w:lineRule="exac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6B01AB" w:rsidRPr="00166EA0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166EA0" w:rsidRDefault="006B01AB" w:rsidP="000038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166EA0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 比例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3-1 比例式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n-IV-4 理解比、比例式、正比、反比和連比的意義和推理，並能運用到日常生活的情境解決問題。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038C">
              <w:rPr>
                <w:rFonts w:ascii="標楷體" w:eastAsia="標楷體" w:hAnsi="標楷體" w:hint="eastAsia"/>
                <w:szCs w:val="20"/>
              </w:rPr>
              <w:t>n-IV-9 使用計算機</w:t>
            </w:r>
            <w:r w:rsidRPr="001F038C">
              <w:rPr>
                <w:rFonts w:ascii="標楷體" w:eastAsia="標楷體" w:hAnsi="標楷體" w:hint="eastAsia"/>
                <w:szCs w:val="20"/>
              </w:rPr>
              <w:lastRenderedPageBreak/>
              <w:t>計算比值、複雜的數式、小數或根式等四則運算與三角比的近似值問題，並能理解計算機可能產生誤差。</w:t>
            </w:r>
          </w:p>
        </w:tc>
        <w:tc>
          <w:tcPr>
            <w:tcW w:w="2662" w:type="dxa"/>
            <w:gridSpan w:val="2"/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lastRenderedPageBreak/>
              <w:t>N-7-9 比與比例式：比；比例式；正比；反比；相關之基本運算與應用問題，教學情境應以有意義之比值為例。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4.資料蒐集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5.作業繳交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lastRenderedPageBreak/>
              <w:t>【閱讀素養教育】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lastRenderedPageBreak/>
              <w:t>品J8 理性溝通與問題解決。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國J1 理解國家發展和全球之關連性。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DF" w:rsidRPr="001F038C" w:rsidRDefault="00E91BDF" w:rsidP="00E91BD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 xml:space="preserve"> 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6B01AB" w:rsidRPr="00166EA0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166EA0" w:rsidRDefault="006B01AB" w:rsidP="000038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166EA0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 比例</w:t>
            </w:r>
          </w:p>
          <w:p w:rsidR="006B01AB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3-1 比例式</w:t>
            </w:r>
          </w:p>
          <w:p w:rsidR="00273CB6" w:rsidRPr="001F038C" w:rsidRDefault="00273CB6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n-IV-4 理解比、比例式、正比、反比和連比的意義和推理，並能運用到日常生活的情境解決問題。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N-7-9 比與比例式：比；比例式；正比；反比；相關之基本運算與應用問題，教學情境應以有意義之比值為例。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6.作業繳交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7.命題系統光碟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品J3 關懷生活環境與自然生態永續發展。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DF" w:rsidRPr="001F038C" w:rsidRDefault="00E91BDF" w:rsidP="00E91BD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6B01AB" w:rsidRPr="00166EA0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166EA0" w:rsidRDefault="006B01AB" w:rsidP="000038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166EA0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 比例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3-2 正比與反比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n-IV-4 理解比、比例式、正比、反比和連比的意義和推理，並能運用到日常生活的情境解決問題。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N-7-9 比與比例式：比；比例式；正比；反比；相關之基本運算與應用問題，教學情境應以有意義之比值為例。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4.作業繳交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DF" w:rsidRPr="001F038C" w:rsidRDefault="00E91BDF" w:rsidP="00E91BDF">
            <w:pPr>
              <w:spacing w:line="260" w:lineRule="exac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6B01AB" w:rsidRPr="00166EA0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166EA0" w:rsidRDefault="006B01AB" w:rsidP="000038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166EA0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第3章 比例</w:t>
            </w:r>
          </w:p>
          <w:p w:rsidR="006B01AB" w:rsidRPr="001F038C" w:rsidRDefault="006B01AB" w:rsidP="00273CB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3-2 正比與反比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n-IV-4 理解比、比例式、正比、反比和連比的意義和推理，並能運用到日常生活的情境解決問題。</w:t>
            </w:r>
          </w:p>
        </w:tc>
        <w:tc>
          <w:tcPr>
            <w:tcW w:w="2662" w:type="dxa"/>
            <w:gridSpan w:val="2"/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N-7-9 比與比例式：比；比例式；正比；反比；相關之基本運算與應用問題，教學情境應以有意義之比值為例。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6.命題系統光碟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國J</w:t>
            </w:r>
            <w:r>
              <w:rPr>
                <w:rFonts w:ascii="標楷體" w:eastAsia="標楷體" w:hAnsi="標楷體"/>
                <w:szCs w:val="20"/>
              </w:rPr>
              <w:t>5</w:t>
            </w:r>
            <w:r w:rsidRPr="001F038C">
              <w:rPr>
                <w:rFonts w:ascii="標楷體" w:eastAsia="標楷體" w:hAnsi="標楷體"/>
                <w:szCs w:val="20"/>
              </w:rPr>
              <w:t xml:space="preserve"> 尊重與欣賞世界不同文化的價值。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DF" w:rsidRPr="001F038C" w:rsidRDefault="00E91BDF" w:rsidP="00E91BDF">
            <w:pPr>
              <w:spacing w:line="260" w:lineRule="exac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6B01AB" w:rsidRPr="00166EA0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166EA0" w:rsidRDefault="006B01AB" w:rsidP="000038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166EA0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第4章 一元一次不等式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4-1認識一元一次不等式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a-IV-3 理解一元一次不等式的意義，並應用於標示數的範圍和其在數線上的圖形，以及使用不等式的數學符號描述情境，與人溝通。</w:t>
            </w:r>
          </w:p>
        </w:tc>
        <w:tc>
          <w:tcPr>
            <w:tcW w:w="2662" w:type="dxa"/>
            <w:gridSpan w:val="2"/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A-7-7 一元一次不等式的意義：不等式的意義；具體情境中列出一元一次不等式。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A-7-8</w:t>
            </w:r>
            <w:r w:rsidRPr="001F038C">
              <w:rPr>
                <w:rFonts w:ascii="標楷體" w:eastAsia="標楷體" w:hAnsi="標楷體" w:hint="eastAsia"/>
                <w:kern w:val="0"/>
                <w:szCs w:val="20"/>
              </w:rPr>
              <w:t xml:space="preserve"> </w:t>
            </w:r>
            <w:r w:rsidRPr="001F038C">
              <w:rPr>
                <w:rFonts w:ascii="標楷體" w:eastAsia="標楷體" w:hAnsi="標楷體"/>
                <w:kern w:val="0"/>
                <w:szCs w:val="20"/>
              </w:rPr>
              <w:t>一元一次不等式的解與應用：單一的一元一次不等式的解；在數線上標示解的範圍；應用問題。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品J3 關懷生活環境與自然生態永續發展。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E91BDF" w:rsidP="0000381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6B01AB" w:rsidRPr="00166EA0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166EA0" w:rsidRDefault="006B01AB" w:rsidP="000038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166EA0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第4章 一元一次不等式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4-2解一元一次不等式及其應用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a-IV-3 理解一元一次不等式的意義，並應用於標示數的範圍和其在數線上的圖形，以及使用不等式的數學符號描述情境，與人溝通。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n-IV-9 使用計算機計算比值、複雜的數式、小數或根式等四則運算與三角比的近似值問題，並能理解計算機可能產生誤差。</w:t>
            </w:r>
          </w:p>
        </w:tc>
        <w:tc>
          <w:tcPr>
            <w:tcW w:w="2662" w:type="dxa"/>
            <w:gridSpan w:val="2"/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A-7-7 一元一次不等式的意義：不等式的意義；具體情境中列出一元一次不等式。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A-7-8 一元一次不等式的解與應用：單一的一元一次不等式的解；在數線上標示解的範圍；應用問題。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1.紙筆測驗（數學段考精選、數學段考即時通、課習段考複習卷）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6.作業繳交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7.命題系統光碟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品J3 關懷生活環境與自然生態永續發展。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【海洋教育】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海J18 探討人類活動對海洋生態的影響。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海J19 了解海洋資源之有限性，保護海洋環境。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海J20 了解我國的海洋環境問</w:t>
            </w:r>
            <w:r w:rsidRPr="001F038C">
              <w:rPr>
                <w:rFonts w:ascii="標楷體" w:eastAsia="標楷體" w:hAnsi="標楷體"/>
                <w:szCs w:val="20"/>
              </w:rPr>
              <w:lastRenderedPageBreak/>
              <w:t>題，並積極參與海洋保護行動。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DF" w:rsidRPr="001F038C" w:rsidRDefault="00E91BDF" w:rsidP="00E91BD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 xml:space="preserve"> 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6B01AB" w:rsidRPr="00166EA0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166EA0" w:rsidRDefault="006B01AB" w:rsidP="000038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166EA0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第5章 統計圖表與統計數據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5-1 統計圖表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d-IV-1 理解常用統計圖表，並能運用簡單統計量分析資料的特性及使用統計軟體的資訊表徵，與人溝通。</w:t>
            </w:r>
          </w:p>
        </w:tc>
        <w:tc>
          <w:tcPr>
            <w:tcW w:w="2662" w:type="dxa"/>
            <w:gridSpan w:val="2"/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D-7-1 統計圖表：蒐集生活中常見的數據資料，整理並繪製成含有原始資料或百分率的統計圖表：直方圖、長條圖、圓形圖、折線圖、列聯表。遇到複雜數據時可使用計算機輔助，教師可使用電腦應用軟體演示教授。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4.資料蒐集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5.作業繳交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6.命題系統光碟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品J3 關懷生活環境與自然生態永續發展。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環J8 了解臺灣生態環境及社會發展面對氣候變遷的脆弱性與韌性。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E91BDF" w:rsidP="0000381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6B01AB" w:rsidRPr="00166EA0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6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166EA0" w:rsidRDefault="006B01AB" w:rsidP="000038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166EA0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九</w:t>
            </w:r>
            <w:r w:rsidRPr="00166EA0"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第5章 統計圖表與統計數據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5-1 統計圖表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d-IV-1 理解常用統計圖表，並能運用簡單統計量分析資料的特性及使用統計軟體的資訊表徵，與人溝通。</w:t>
            </w:r>
          </w:p>
        </w:tc>
        <w:tc>
          <w:tcPr>
            <w:tcW w:w="2662" w:type="dxa"/>
            <w:gridSpan w:val="2"/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kern w:val="0"/>
                <w:szCs w:val="20"/>
              </w:rPr>
              <w:t>D-7-1 統計圖表：蒐集生活中常見的數據資料，整理並繪製成含有原始資料或百分率的統計圖表：直方圖、長條圖、圓形圖、折線圖、列聯表。遇到複雜數據時可使用計算機輔助，教師可使用電腦應用軟體演示教授。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5.作業繳交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閱J3 理解學科知識內的重要詞彙的意涵，並懂得如何運用該詞彙與他人進行溝通。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品J1 溝通合作與和諧人際關係。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品J3 關懷生活環境與自然生態永續發展。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品J8 理性溝通與問題解決。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性J9 認識性別權益相關法律與性別平等運動的楷模，具備關懷性別少數的態度。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038C">
              <w:rPr>
                <w:rFonts w:ascii="標楷體" w:eastAsia="標楷體" w:hAnsi="標楷體"/>
                <w:szCs w:val="20"/>
              </w:rPr>
              <w:t>法J2 避免歧視。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1F038C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6B01AB" w:rsidRPr="00166EA0" w:rsidTr="0013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6"/>
          <w:jc w:val="center"/>
        </w:trPr>
        <w:tc>
          <w:tcPr>
            <w:tcW w:w="322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1AB" w:rsidRPr="00166EA0" w:rsidRDefault="006B01AB" w:rsidP="000038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6B01AB" w:rsidRPr="00166EA0" w:rsidRDefault="006B01AB" w:rsidP="0000381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AB" w:rsidRPr="00A55748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5748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5-2 平均數、中位數與眾數（第三次段考）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A55748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5748">
              <w:rPr>
                <w:rFonts w:ascii="標楷體" w:eastAsia="標楷體" w:hAnsi="標楷體"/>
                <w:kern w:val="0"/>
                <w:szCs w:val="24"/>
              </w:rPr>
              <w:t>d-IV-1 理解常用統計圖表，並能運用簡單統計量分析資料的特性及使用統計軟體的資訊表徵，與人溝通。</w:t>
            </w:r>
          </w:p>
          <w:p w:rsidR="006B01AB" w:rsidRPr="00A55748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5748">
              <w:rPr>
                <w:rFonts w:ascii="標楷體" w:eastAsia="標楷體" w:hAnsi="標楷體"/>
                <w:kern w:val="0"/>
                <w:szCs w:val="24"/>
              </w:rPr>
              <w:t>n-IV-9 使用計算機計算比值、複雜的數式、小數或根式等四則運算與三角比的近似值問題，並能理解計算機可能產生誤差。</w:t>
            </w:r>
          </w:p>
        </w:tc>
        <w:tc>
          <w:tcPr>
            <w:tcW w:w="2662" w:type="dxa"/>
            <w:gridSpan w:val="2"/>
          </w:tcPr>
          <w:p w:rsidR="006B01AB" w:rsidRPr="00A55748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5748">
              <w:rPr>
                <w:rFonts w:ascii="標楷體" w:eastAsia="標楷體" w:hAnsi="標楷體"/>
                <w:kern w:val="0"/>
                <w:szCs w:val="24"/>
              </w:rPr>
              <w:t>D-7-2 統計數據：用平均數、中位數與眾數描述一組資料的特性；使用計算機的「M+」或「Σ」鍵計算平均數。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2.觀察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3.口頭回答（課本的隨堂練習）</w:t>
            </w:r>
          </w:p>
          <w:p w:rsidR="006B01AB" w:rsidRDefault="006B01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4.作業繳交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A55748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Cs w:val="24"/>
              </w:rPr>
            </w:pPr>
            <w:r w:rsidRPr="00A55748">
              <w:rPr>
                <w:rFonts w:ascii="標楷體" w:eastAsia="標楷體" w:hAnsi="標楷體"/>
                <w:b/>
                <w:bCs/>
                <w:snapToGrid w:val="0"/>
                <w:kern w:val="0"/>
                <w:szCs w:val="24"/>
              </w:rPr>
              <w:t>【閱讀素養教育】</w:t>
            </w:r>
          </w:p>
          <w:p w:rsidR="006B01AB" w:rsidRPr="00A55748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5748">
              <w:rPr>
                <w:rFonts w:ascii="標楷體" w:eastAsia="標楷體" w:hAnsi="標楷體"/>
                <w:szCs w:val="24"/>
              </w:rPr>
              <w:t>閱J3 理解學科知識內的重要詞彙的意涵，並懂得如何運用該詞彙與他人進行溝通。</w:t>
            </w:r>
          </w:p>
          <w:p w:rsidR="006B01AB" w:rsidRPr="00A55748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Cs w:val="24"/>
              </w:rPr>
            </w:pPr>
            <w:r w:rsidRPr="00A55748">
              <w:rPr>
                <w:rFonts w:ascii="標楷體" w:eastAsia="標楷體" w:hAnsi="標楷體"/>
                <w:b/>
                <w:bCs/>
                <w:snapToGrid w:val="0"/>
                <w:kern w:val="0"/>
                <w:szCs w:val="24"/>
              </w:rPr>
              <w:t>【品德教育】</w:t>
            </w:r>
          </w:p>
          <w:p w:rsidR="006B01AB" w:rsidRPr="00A55748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5748">
              <w:rPr>
                <w:rFonts w:ascii="標楷體" w:eastAsia="標楷體" w:hAnsi="標楷體"/>
                <w:szCs w:val="24"/>
              </w:rPr>
              <w:t>品J1 溝通合作與和諧人際關係。</w:t>
            </w:r>
          </w:p>
          <w:p w:rsidR="006B01AB" w:rsidRPr="00A55748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5748">
              <w:rPr>
                <w:rFonts w:ascii="標楷體" w:eastAsia="標楷體" w:hAnsi="標楷體"/>
                <w:szCs w:val="24"/>
              </w:rPr>
              <w:t>品J3 關懷生活環境與自然生態永續發展。</w:t>
            </w:r>
          </w:p>
          <w:p w:rsidR="006B01AB" w:rsidRPr="00A55748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5748">
              <w:rPr>
                <w:rFonts w:ascii="標楷體" w:eastAsia="標楷體" w:hAnsi="標楷體"/>
                <w:szCs w:val="24"/>
              </w:rPr>
              <w:t>品J8 理性溝通與問題解決。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AB" w:rsidRPr="00A55748" w:rsidRDefault="006B01AB" w:rsidP="0000381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1B7FCB" w:rsidRPr="004A56F3" w:rsidTr="00130BA6">
        <w:trPr>
          <w:trHeight w:val="720"/>
          <w:jc w:val="center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7FCB" w:rsidRPr="004A56F3" w:rsidRDefault="001B7FCB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:rsidR="001B7FCB" w:rsidRPr="004A56F3" w:rsidRDefault="001B7FCB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19C" w:rsidRDefault="0027519C" w:rsidP="002751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教學光碟</w:t>
            </w:r>
          </w:p>
          <w:p w:rsidR="0027519C" w:rsidRPr="0027519C" w:rsidRDefault="0027519C" w:rsidP="0027519C">
            <w:pPr>
              <w:jc w:val="both"/>
              <w:rPr>
                <w:rFonts w:ascii="標楷體" w:eastAsia="標楷體" w:hAnsi="標楷體"/>
              </w:rPr>
            </w:pPr>
            <w:r w:rsidRPr="0027519C">
              <w:rPr>
                <w:rFonts w:ascii="標楷體" w:eastAsia="標楷體" w:hAnsi="標楷體" w:hint="eastAsia"/>
              </w:rPr>
              <w:t>備課用書</w:t>
            </w:r>
          </w:p>
          <w:p w:rsidR="0027519C" w:rsidRDefault="0027519C" w:rsidP="002751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大屏</w:t>
            </w:r>
          </w:p>
          <w:p w:rsidR="00B540D0" w:rsidRPr="004A56F3" w:rsidRDefault="0027519C" w:rsidP="0027519C">
            <w:pPr>
              <w:jc w:val="both"/>
              <w:rPr>
                <w:rFonts w:ascii="標楷體" w:eastAsia="標楷體" w:hAnsi="標楷體"/>
              </w:rPr>
            </w:pPr>
            <w:r w:rsidRPr="0027519C">
              <w:rPr>
                <w:rFonts w:ascii="標楷體" w:eastAsia="標楷體" w:hAnsi="標楷體" w:hint="eastAsia"/>
              </w:rPr>
              <w:lastRenderedPageBreak/>
              <w:t>黑白板</w:t>
            </w:r>
          </w:p>
        </w:tc>
      </w:tr>
      <w:tr w:rsidR="001B7FCB" w:rsidRPr="004A56F3" w:rsidTr="00130BA6">
        <w:trPr>
          <w:trHeight w:val="720"/>
          <w:jc w:val="center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7FCB" w:rsidRPr="004A56F3" w:rsidRDefault="001B7FCB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A56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備  註</w:t>
            </w:r>
          </w:p>
        </w:tc>
        <w:tc>
          <w:tcPr>
            <w:tcW w:w="1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FCB" w:rsidRPr="00B540D0" w:rsidRDefault="001B7FCB" w:rsidP="00B540D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D457E" w:rsidRPr="004A56F3" w:rsidRDefault="005D457E">
      <w:pPr>
        <w:rPr>
          <w:rFonts w:ascii="標楷體" w:eastAsia="標楷體" w:hAnsi="標楷體"/>
        </w:rPr>
      </w:pPr>
    </w:p>
    <w:sectPr w:rsidR="005D457E" w:rsidRPr="004A56F3" w:rsidSect="00130BA6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96C" w:rsidRDefault="0031296C" w:rsidP="004A56F3">
      <w:r>
        <w:separator/>
      </w:r>
    </w:p>
  </w:endnote>
  <w:endnote w:type="continuationSeparator" w:id="0">
    <w:p w:rsidR="0031296C" w:rsidRDefault="0031296C" w:rsidP="004A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96C" w:rsidRDefault="0031296C" w:rsidP="004A56F3">
      <w:r>
        <w:separator/>
      </w:r>
    </w:p>
  </w:footnote>
  <w:footnote w:type="continuationSeparator" w:id="0">
    <w:p w:rsidR="0031296C" w:rsidRDefault="0031296C" w:rsidP="004A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61"/>
    <w:rsid w:val="00003813"/>
    <w:rsid w:val="00041343"/>
    <w:rsid w:val="000440DB"/>
    <w:rsid w:val="000607DE"/>
    <w:rsid w:val="000C79BD"/>
    <w:rsid w:val="00130BA6"/>
    <w:rsid w:val="00165C6D"/>
    <w:rsid w:val="001B7FCB"/>
    <w:rsid w:val="00210257"/>
    <w:rsid w:val="0025163D"/>
    <w:rsid w:val="00273CB6"/>
    <w:rsid w:val="0027519C"/>
    <w:rsid w:val="00287C65"/>
    <w:rsid w:val="002C6451"/>
    <w:rsid w:val="0031296C"/>
    <w:rsid w:val="00367106"/>
    <w:rsid w:val="003F5D61"/>
    <w:rsid w:val="0048478D"/>
    <w:rsid w:val="00497C5E"/>
    <w:rsid w:val="004A56F3"/>
    <w:rsid w:val="004C325B"/>
    <w:rsid w:val="004D0FAC"/>
    <w:rsid w:val="004D72C2"/>
    <w:rsid w:val="00541565"/>
    <w:rsid w:val="005C1A03"/>
    <w:rsid w:val="005D457E"/>
    <w:rsid w:val="00662E76"/>
    <w:rsid w:val="006B01AB"/>
    <w:rsid w:val="0075310B"/>
    <w:rsid w:val="00777116"/>
    <w:rsid w:val="0080466E"/>
    <w:rsid w:val="00881642"/>
    <w:rsid w:val="00910EF1"/>
    <w:rsid w:val="009C3956"/>
    <w:rsid w:val="009F3DF7"/>
    <w:rsid w:val="00A05529"/>
    <w:rsid w:val="00A074E2"/>
    <w:rsid w:val="00A55748"/>
    <w:rsid w:val="00B330C6"/>
    <w:rsid w:val="00B46D3D"/>
    <w:rsid w:val="00B540D0"/>
    <w:rsid w:val="00C436BD"/>
    <w:rsid w:val="00C97118"/>
    <w:rsid w:val="00CE2DC4"/>
    <w:rsid w:val="00CF3B58"/>
    <w:rsid w:val="00D83EC4"/>
    <w:rsid w:val="00D91671"/>
    <w:rsid w:val="00E406AC"/>
    <w:rsid w:val="00E91BDF"/>
    <w:rsid w:val="00EF47C2"/>
    <w:rsid w:val="00F665FC"/>
    <w:rsid w:val="00F759E9"/>
    <w:rsid w:val="00F9625E"/>
    <w:rsid w:val="00FB7F68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9DC31"/>
  <w15:docId w15:val="{A8F5F340-E638-4253-B9B5-4C98178C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6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6F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B01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876A-B3CE-4B80-A515-9980B81C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2142</Words>
  <Characters>12214</Characters>
  <Application>Microsoft Office Word</Application>
  <DocSecurity>0</DocSecurity>
  <Lines>101</Lines>
  <Paragraphs>28</Paragraphs>
  <ScaleCrop>false</ScaleCrop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實研組長</cp:lastModifiedBy>
  <cp:revision>6</cp:revision>
  <dcterms:created xsi:type="dcterms:W3CDTF">2022-05-27T02:37:00Z</dcterms:created>
  <dcterms:modified xsi:type="dcterms:W3CDTF">2022-07-01T02:09:00Z</dcterms:modified>
</cp:coreProperties>
</file>