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48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臺北市立萬芳高級中學(國中部)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學年度領域/科目課程計畫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48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4.0" w:type="dxa"/>
        <w:jc w:val="center"/>
        <w:tblLayout w:type="fixed"/>
        <w:tblLook w:val="0000"/>
      </w:tblPr>
      <w:tblGrid>
        <w:gridCol w:w="624"/>
        <w:gridCol w:w="1276"/>
        <w:gridCol w:w="1367"/>
        <w:gridCol w:w="3402"/>
        <w:gridCol w:w="709"/>
        <w:gridCol w:w="2693"/>
        <w:gridCol w:w="1559"/>
        <w:gridCol w:w="2305"/>
        <w:gridCol w:w="1599"/>
        <w:tblGridChange w:id="0">
          <w:tblGrid>
            <w:gridCol w:w="624"/>
            <w:gridCol w:w="1276"/>
            <w:gridCol w:w="1367"/>
            <w:gridCol w:w="3402"/>
            <w:gridCol w:w="709"/>
            <w:gridCol w:w="2693"/>
            <w:gridCol w:w="1559"/>
            <w:gridCol w:w="2305"/>
            <w:gridCol w:w="1599"/>
          </w:tblGrid>
        </w:tblGridChange>
      </w:tblGrid>
      <w:tr>
        <w:trPr>
          <w:trHeight w:val="6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□國語文□英語文□數學□社會(□歷史□地理□公民與社會)□自然科學(□理化□生物□地球科學)</w:t>
            </w:r>
          </w:p>
          <w:p w:rsidR="00000000" w:rsidDel="00000000" w:rsidP="00000000" w:rsidRDefault="00000000" w:rsidRPr="00000000" w14:paraId="00000006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□藝術(□音樂□視覺藝術□表演藝術)□綜合活動(□家政□童軍□輔導)□科技(□資訊科技□生活科技)</w:t>
            </w:r>
          </w:p>
          <w:p w:rsidR="00000000" w:rsidDel="00000000" w:rsidP="00000000" w:rsidRDefault="00000000" w:rsidRPr="00000000" w14:paraId="00000007">
            <w:pPr>
              <w:spacing w:line="33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■健康與體育(■健康教育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)</w:t>
            </w:r>
          </w:p>
        </w:tc>
      </w:tr>
      <w:tr>
        <w:trPr>
          <w:trHeight w:val="6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96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7年級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96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下學期 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(若上下學期均開設者，請均註記)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96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■選用教科書:康軒版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96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 1 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健體-J-A1 具備體育與健康的知能與態度，展現自我運動與保 健潛能，探索人性、自我價值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與生命意義，並積極實踐，不輕言放棄。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健體-J-A2 具備理解體育與 健康情境的全貌，並做獨立思考與分析的知能，進而運用適當的策略，處理與解決體 育與健康的問題。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健體-J-A3 具備善用體育與 健康的資源，以擬定運動與保健計畫，有效執行並發揮主動學習與創新求變的能力。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健體-J-B1 具備情意表達的能力，能以同理心與人溝通互動，並理解體育與保健的基本概念，應用於日常生活中。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健體-J-B2 具備善用體育與 健康相關的科技、資訊及媒體， 以增進學習的素養，並察覺、思辨人與科技、資訊、媒體的互動關係。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健體-J-B3 具備審美與表現的能力，了解運動與健康在美學上的特質與表現方式，以增進生活中 的豐富性與美感 體驗。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健體-J-C1 具備生活中有關 運動與健康的道德思辨與實踐能 力及環境意識，並主動參與公益團體活動，關懷社會。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健體-J-C2 具備利他及合群的知能與態度，並在體育活動和健康生活中培育相 互合作及與人和諧互動的素養。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健體-J-C3 具備敏察和接納多元文化的涵養，關心本土與國際體育與健康議題，並尊重與欣賞其間的差異。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上學期：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認識青少年婚前性行為、約會強暴、墮胎等的責任與後果。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了解法律對性的規範，避免性危害的發生。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培養安全性行為的態度，並能在未來真正對性與愛負責任。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認識性病的傳染途徑及對個人健康與社會的威脅。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培養從事安全性行為的態度，並能在未來從事安全性行為，以避免性病的感染。。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建立分辨毒害的能力。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了解藥物濫用定義與毒品對個人生理、心理、社會等層面健康所造成之衝擊。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認識生活上常見的誘毒情境中展現毒品拒絕拒巧，培養個人的拒毒能力。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運用課程內容，展現個人宣示反毒理念之能力。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下學期：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1.了解生命如何形成，及孕婦生、心理的變化，學習健康照護與尊重。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2.認識人生各階段的不同歷程與挑戰，並學習解決方式。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3.了解「老」是人生歷程，學習陪伴長者建立樂活的老年生活。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4.了解癌症、糖尿病介紹與預防。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5.了解高血壓、腦中風、冠心病、腎臟病介紹與預防。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6.學習患者與照顧者的身心調適與生活調整。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7.學習包紮技巧及傷口照護，正確使用適合的急救方法。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8.學習心肺復甦術(CPR)、自動體外心臟電擊去顫器(AED)操作步驟。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50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</w:p>
          <w:p w:rsidR="00000000" w:rsidDel="00000000" w:rsidP="00000000" w:rsidRDefault="00000000" w:rsidRPr="00000000" w14:paraId="00000053">
            <w:pPr>
              <w:spacing w:line="396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</w:p>
        </w:tc>
      </w:tr>
      <w:tr>
        <w:trPr>
          <w:trHeight w:val="782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9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64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一</w:t>
                </w:r>
              </w:sdtContent>
            </w:sdt>
          </w:p>
          <w:p w:rsidR="00000000" w:rsidDel="00000000" w:rsidP="00000000" w:rsidRDefault="00000000" w:rsidRPr="00000000" w14:paraId="00000065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66">
            <w:pPr>
              <w:pBdr>
                <w:top w:color="ffffff" w:space="31" w:sz="4" w:val="single"/>
                <w:left w:color="ffffff" w:space="31" w:sz="4" w:val="single"/>
                <w:bottom w:color="ffffff" w:space="31" w:sz="4" w:val="single"/>
                <w:right w:color="ffffff" w:space="31" w:sz="4" w:val="single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彩繪兩性關係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1a-IV-4:理解促進健康生活的策略與資源規範。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1b-IV-2:認識健康技能和生活技能的實施程序概念。</w:t>
            </w:r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2b-IV-1:堅守健康的生活規範、態度與價值觀。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3b-IV-3:熟悉大部份的「決策與批判」技能。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Db-IV-2:青春期身心變化的調適與性衝動健康因應的策略。</w:t>
            </w:r>
          </w:p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Db-IV-6:青少年性行為之法律規範與抉擇的思考。</w:t>
            </w:r>
          </w:p>
          <w:p w:rsidR="00000000" w:rsidDel="00000000" w:rsidP="00000000" w:rsidRDefault="00000000" w:rsidRPr="00000000" w14:paraId="00000070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Db-IV-7:健康性價值觀的建立，性與色情的辨識與媒體色情訊息的拒絕。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性J6:探究各種符號中的性別意涵及人際溝通中的性別問題。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彩繪兩性關係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1a-IV-4:理解促進健康生活的策略與資源規範。</w:t>
            </w:r>
          </w:p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1b-IV-2:認識健康技能和生活技能的實施程序概念。</w:t>
            </w:r>
          </w:p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2b-IV-1:堅守健康的生活規範、態度與價值觀。</w:t>
            </w:r>
          </w:p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3b-IV-3:熟悉大部份的「決策與批判」技能。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Db-IV-2:青春期身心變化的調適與性衝動健康因應的策略。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Db-IV-6:青少年性行為之法律規範與抉擇的思考。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Db-IV-7:健康性價值觀的建立，性與色情的辨識與媒體色情訊息的拒絕。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性J6:探究各種符號中的性別意涵及人際溝通中的性別問題。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第5-7週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青春變奏曲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1b-IV-3:因應生活情境的健康需求，尋求解決的健康技能和生活技能。</w:t>
            </w:r>
          </w:p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3b-Ⅳ-4:因應不同的生活情境，善用各種生活技能，解決健康問題。</w:t>
            </w:r>
          </w:p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4a-Ⅳ-2:自我監督、增強個人促進健康的行動，並反省修正。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Db-Ⅳ-5:身體自主權維護的立場表達與行動，以及交友約會安全策略。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Db-Ⅳ-7:健康性價值觀的建立，色情的辨識與媒體色情訊息的批判能力。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性J5:辨識性騷擾、性侵害與性霸凌的樣態，運用資源解決問題。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第8-10週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健康的愛、安全的性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1a-IV-3:評估內在與外在的行為對健康造成的衝擊與風險。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2a-IV-2:自主思考健康問題所造成的威脅感與嚴重性。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4b-IV-3:公開進行健康倡導，展現對他人促進健康或行為的影響力。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Db-IV-8:愛滋病及其它性病的預防方法與關懷。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人J6:正視社會中的各種歧視，並採取行動來關懷與保護弱勢。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第11-12週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致命的迷幻世界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4b-Ⅳ-2:使用精確的資訊來支持自己健康促進的立場。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Aa-Ⅳ-1:生長發育的自我評估與因應策略。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Bb-Ⅳ-5:拒絕成癮物質的自主行動與支持性規範、戒治資源。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品J2:重視群體規範與榮譽。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法J3:認識法律之意義與制定。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致命的迷幻世界(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第二次定期考查)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0B9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BA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0BB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4b-Ⅳ-2:使用精確的資訊來支持自己健康促進的立場。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Aa-Ⅳ-1:生長發育的自我評估與因應策略。</w:t>
            </w:r>
          </w:p>
          <w:p w:rsidR="00000000" w:rsidDel="00000000" w:rsidP="00000000" w:rsidRDefault="00000000" w:rsidRPr="00000000" w14:paraId="000000BD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Bb-Ⅳ-5:拒絕成癮物質的自主行動與支持性規範、戒治資源。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C0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C2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品J2:重視群體規範與榮譽。</w:t>
            </w:r>
          </w:p>
          <w:p w:rsidR="00000000" w:rsidDel="00000000" w:rsidP="00000000" w:rsidRDefault="00000000" w:rsidRPr="00000000" w14:paraId="000000C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C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法J3:認識法律之意義與制定。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致命的迷幻世界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4b-Ⅳ-2:使用精確的資訊來支持自己健康促進的立場。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Aa-Ⅳ-1:生長發育的自我評估與因應策略。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Bb-Ⅳ-5:拒絕成癮物質的自主行動與支持性規範、戒治資源。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品J2:重視群體規範與榮譽。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法J3:認識法律之意義與制定。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第17-19週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成為毒害絕緣體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1b-Ⅳ-2:認識健康技能和生活技能的實施程序概念。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4b-Ⅳ-3:公開進行健康倡導，展現對他人促進健康的信念或行為的影響力。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Bb-Ⅳ-3:菸、酒、檳榔、藥物的成分與成癮性，以及對個人身心健康與家庭、社會的影響。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Bb-Ⅳ-4:面對成癮物質的拒絕技巧與自我控制。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涯J6:建立對於未來生涯的願景。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成為毒害絕緣體(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第三次定期考查)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1b-Ⅳ-2:認識健康技能和生活技能的實施程序概念。</w:t>
            </w:r>
          </w:p>
          <w:p w:rsidR="00000000" w:rsidDel="00000000" w:rsidP="00000000" w:rsidRDefault="00000000" w:rsidRPr="00000000" w14:paraId="000000E9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EA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4b-Ⅳ-3:公開進行健康倡導，展現對他人促進健康的信念或行為的影響力。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Bb-Ⅳ-3:菸、酒、檳榔、藥物的成分與成癮性，以及對個人身心健康與家庭、社會的影響。</w:t>
            </w:r>
          </w:p>
          <w:p w:rsidR="00000000" w:rsidDel="00000000" w:rsidP="00000000" w:rsidRDefault="00000000" w:rsidRPr="00000000" w14:paraId="000000EC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Bb-Ⅳ-4:面對成癮物質的拒絕技巧與自我控制。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0EF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0F1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涯J6:建立對於未來生涯的願景。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39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</w:t>
                </w:r>
              </w:sdtContent>
            </w:sdt>
          </w:p>
          <w:p w:rsidR="00000000" w:rsidDel="00000000" w:rsidP="00000000" w:rsidRDefault="00000000" w:rsidRPr="00000000" w14:paraId="000000F4">
            <w:pPr>
              <w:spacing w:line="39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二</w:t>
                </w:r>
              </w:sdtContent>
            </w:sdt>
          </w:p>
          <w:p w:rsidR="00000000" w:rsidDel="00000000" w:rsidP="00000000" w:rsidRDefault="00000000" w:rsidRPr="00000000" w14:paraId="000000F5">
            <w:pPr>
              <w:spacing w:line="39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學</w:t>
                </w:r>
              </w:sdtContent>
            </w:sdt>
          </w:p>
          <w:p w:rsidR="00000000" w:rsidDel="00000000" w:rsidP="00000000" w:rsidRDefault="00000000" w:rsidRPr="00000000" w14:paraId="000000F6">
            <w:pPr>
              <w:spacing w:line="396" w:lineRule="auto"/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美妙的生命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0FB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0FC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2a-Ⅳ-3:深切體會健康行動的自覺利益與障礙。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Aa-Ⅳ-2:人生各階段的身心發展任務與個別差異。</w:t>
            </w:r>
          </w:p>
          <w:p w:rsidR="00000000" w:rsidDel="00000000" w:rsidP="00000000" w:rsidRDefault="00000000" w:rsidRPr="00000000" w14:paraId="000000FE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Db-Ⅳ-1:生殖器官的構造、功能與保健及懷孕生理、優生保健。</w:t>
            </w:r>
          </w:p>
          <w:p w:rsidR="00000000" w:rsidDel="00000000" w:rsidP="00000000" w:rsidRDefault="00000000" w:rsidRPr="00000000" w14:paraId="000000FF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Fb-Ⅳ-5:全民健保與醫療制度、醫療服務與資源。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02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04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人J6:正視社會中的各種歧視，並採取行動來關懷與保護弱勢。</w:t>
            </w:r>
          </w:p>
          <w:p w:rsidR="00000000" w:rsidDel="00000000" w:rsidP="00000000" w:rsidRDefault="00000000" w:rsidRPr="00000000" w14:paraId="00000105">
            <w:pPr>
              <w:widowControl w:val="1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人J9:認識教育權、工作權與個人生涯發展的關係。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第2-4週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美妙的生命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1a-Ⅳ-3:評估內在與外在的行為對健康造成的衝擊與風險。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2a-Ⅳ-3:深切體會健康行動的自覺利益與障礙。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Aa-Ⅳ-2:人生各階段的身心發展任務與個別差異。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Db-Ⅳ-1:生殖器官的構造、功能與保健及懷孕生理、優生保健。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Fb-Ⅳ-5:全民健保與醫療制度、醫療服務與資源。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人J6:正視社會中的各種歧視，並採取行動來關懷與保護弱勢。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人J9:認識教育權、工作權與個人生涯發展的關係。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第5-7週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生命的軌跡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1a-Ⅳ-1:理解生理、心理與社會各層面健康的概念。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1a-Ⅳ-4:理解促進健康生活的策略、資源與規範。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2b-Ⅳ-1:堅守健康的生活規範、態度與價值觀。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2b-Ⅳ-3:充分地肯定自我健康行動的信心與效能感。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3b-Ⅳ-3:熟悉大部份的決策與批判技能。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Aa-Ⅳ-2:人生各階段的身心發展任務與個別差異。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生J5:覺察生活中的各種迷思，在生活作息、健康促進、飲食運動、休閒娛樂、人我關係等課題上進行價值思辨，尋求解決之道。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第8週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sz w:val="22"/>
                <w:szCs w:val="22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伴生命共老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1a-Ⅳ-1:理解生理、心理與社會各層面健康的概念。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1a-Ⅳ-2:分析個人與群體健康的影響因素。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2b-Ⅳ-2:樂於實踐健康促進的生活型態。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2b-Ⅳ-3:充分地肯定自我健康行動的信心與效能感。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3b-Ⅳ-2:熟悉各種人際溝通互動技能。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4a-Ⅳ-3:持續地執行促進健康及減少健康風險的行為。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Aa-Ⅳ-3:老化與死亡的意義與自我調適。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Fb-Ⅳ-1:全人健康概念與健康生活型態。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生J3:反思生老病死與人生無常的現象，探索人生的目的、價值與意義。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第9-10週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健康人生，少「糖」少「癌」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1a-Ⅳ-2:分析個人與群體健康的影響因素。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4a-Ⅳ-3:持續地執行促進健康及減少健康風險的行動。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Fb-Ⅳ-2:健康狀態影響因素分析與不同性別者平均餘命健康指標的改善策略。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Fb-Ⅳ-4:新興傳染病與慢性病的防治策略。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44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生J5:覺察生活中的各種迷思，在生活作息、健康促進、飲食運動、休閒娛樂、人我關係等課題上進行價值思辨，尋求解決之道。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145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第11-12週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小心謹「腎」，「慢」不經「心」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1a-Ⅳ-2:分析個人與群體健康的影響因素。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4a-Ⅳ-3:持續地執行促進健康及減少健康風險的行動。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Da-Ⅳ-2:身體各系統、器官的構造與功能。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Fb-Ⅳ-4:新興傳染病與慢性病的防治策略。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生J5:覺察生活中的各種迷思，在生活作息、健康促進、飲食運動、休閒娛樂、人我關係等課題上進行價值思辨，尋求解決之道。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第13週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小心謹「腎」，「慢」不經「心」(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第二次定期考查)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1a-Ⅳ-2:分析個人與群體健康的影響因素。</w:t>
            </w:r>
          </w:p>
          <w:p w:rsidR="00000000" w:rsidDel="00000000" w:rsidP="00000000" w:rsidRDefault="00000000" w:rsidRPr="00000000" w14:paraId="0000015B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2a-Ⅳ-2:自主思考健康問題所造成的威脅感與嚴重性。</w:t>
            </w:r>
          </w:p>
          <w:p w:rsidR="00000000" w:rsidDel="00000000" w:rsidP="00000000" w:rsidRDefault="00000000" w:rsidRPr="00000000" w14:paraId="0000015C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3a-Ⅳ-2:因應不同的生活情境進行調適並修正，持續表現健康技能。</w:t>
            </w:r>
          </w:p>
          <w:p w:rsidR="00000000" w:rsidDel="00000000" w:rsidP="00000000" w:rsidRDefault="00000000" w:rsidRPr="00000000" w14:paraId="0000015D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4a-Ⅳ-3:持續地執行促進健康及減少健康風險的行動。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Da-Ⅳ-2:身體各系統、器官的構造與功能。</w:t>
            </w:r>
          </w:p>
          <w:p w:rsidR="00000000" w:rsidDel="00000000" w:rsidP="00000000" w:rsidRDefault="00000000" w:rsidRPr="00000000" w14:paraId="0000015F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Fb-Ⅳ-4:新興傳染病與慢性病的防治策略。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62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生J5:覺察生活中的各種迷思，在生活作息、健康促進、飲食運動、休閒娛樂、人我關係等課題上進行價值思辨，尋求解決之道。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第14-16週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安全百分百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1b-Ⅳ-2:認識健康技能和生活技能的實施程序概念。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1b-Ⅳ-3:因應生活情境的健康需求，尋求解決的健康技能和生活技能。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2a-Ⅳ-3:深切體會健康行動的自覺利益與障礙。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2b-Ⅳ-3:充分地肯定自我健康行動的信心與效能感。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3a-Ⅳ-1:精熟地操作健康技能。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Ba-Ⅳ-3:緊急情境處理與止血、包紮、CPR、復甦姿勢急救技術。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3.技能評量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安J11:學習創傷救護技能。</w:t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第17-19週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急救一瞬間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1b-Ⅳ-2:認識健康技能和生活技能的實施程序概念。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1b-Ⅳ-3:因應生活情境的健康需求，尋求解決的健康技能和生活技能。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2a-Ⅳ-3:深切體會健康行動的自覺利益與障礙。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2b-Ⅳ-3:充分地肯定自我健康行動的信心與效能感。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3a-Ⅳ-1:精熟地操作健康技能。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Ba-Ⅳ-3:緊急情境處理與止血、包紮、CPR、復甦姿勢急救技術。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2.紙筆評量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3.技能評量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186">
            <w:pPr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安J10:學習心肺復甦術及AED的操作。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第20週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jc w:val="both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2"/>
                    <w:szCs w:val="22"/>
                    <w:rtl w:val="0"/>
                  </w:rPr>
                  <w:t xml:space="preserve">急救一瞬間(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第三次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定期考查)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1b-Ⅳ-2:認識健康技能和生活技能的實施程序概念。</w:t>
            </w:r>
          </w:p>
          <w:p w:rsidR="00000000" w:rsidDel="00000000" w:rsidP="00000000" w:rsidRDefault="00000000" w:rsidRPr="00000000" w14:paraId="0000018D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1b-Ⅳ-3:因應生活情境的健康需求，尋求解決的健康技能和生活技能。</w:t>
            </w:r>
          </w:p>
          <w:p w:rsidR="00000000" w:rsidDel="00000000" w:rsidP="00000000" w:rsidRDefault="00000000" w:rsidRPr="00000000" w14:paraId="0000018E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2a-Ⅳ-3:深切體會健康行動的自覺利益與障礙。</w:t>
            </w:r>
          </w:p>
          <w:p w:rsidR="00000000" w:rsidDel="00000000" w:rsidP="00000000" w:rsidRDefault="00000000" w:rsidRPr="00000000" w14:paraId="0000018F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2b-Ⅳ-3:充分地肯定自我健康行動的信心與效能感。</w:t>
            </w:r>
          </w:p>
          <w:p w:rsidR="00000000" w:rsidDel="00000000" w:rsidP="00000000" w:rsidRDefault="00000000" w:rsidRPr="00000000" w14:paraId="00000190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3a-Ⅳ-1:精熟地操作健康技能。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Ba-Ⅳ-3:緊急情境處理與止血、包紮、CPR、復甦姿勢急救技術。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1.口頭評量</w:t>
            </w:r>
          </w:p>
          <w:p w:rsidR="00000000" w:rsidDel="00000000" w:rsidP="00000000" w:rsidRDefault="00000000" w:rsidRPr="00000000" w14:paraId="00000194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2.紙筆評量</w:t>
            </w:r>
          </w:p>
          <w:p w:rsidR="00000000" w:rsidDel="00000000" w:rsidP="00000000" w:rsidRDefault="00000000" w:rsidRPr="00000000" w14:paraId="00000195">
            <w:pPr>
              <w:widowControl w:val="1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3.技能評量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【安全教育】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安J10:學習心肺復甦術及AED的操作。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9A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PPT、單槍投影機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3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 註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1"/>
        <w:spacing w:line="4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PMingLiu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0D5A31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styleId="1" w:customStyle="1">
    <w:name w:val="內文1"/>
    <w:rsid w:val="000D5A31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10" w:customStyle="1">
    <w:name w:val="預設段落字型1"/>
    <w:rsid w:val="000D5A31"/>
  </w:style>
  <w:style w:type="paragraph" w:styleId="a4">
    <w:name w:val="header"/>
    <w:basedOn w:val="a"/>
    <w:link w:val="a5"/>
    <w:uiPriority w:val="99"/>
    <w:unhideWhenUsed w:val="1"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5A5A17"/>
    <w:rPr>
      <w:rFonts w:ascii="Calibri" w:cs="Times New Roman" w:eastAsia="新細明體" w:hAnsi="Calibri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5A5A17"/>
    <w:rPr>
      <w:rFonts w:ascii="Calibri" w:cs="Times New Roman" w:eastAsia="新細明體" w:hAnsi="Calibri"/>
      <w:kern w:val="3"/>
      <w:sz w:val="20"/>
      <w:szCs w:val="20"/>
    </w:rPr>
  </w:style>
  <w:style w:type="paragraph" w:styleId="Web">
    <w:name w:val="Normal (Web)"/>
    <w:basedOn w:val="a"/>
    <w:uiPriority w:val="99"/>
    <w:unhideWhenUsed w:val="1"/>
    <w:rsid w:val="005012DA"/>
    <w:pPr>
      <w:widowControl w:val="1"/>
      <w:suppressAutoHyphens w:val="0"/>
      <w:autoSpaceDN w:val="1"/>
      <w:spacing w:after="100" w:afterAutospacing="1" w:before="100" w:beforeAutospacing="1"/>
      <w:textAlignment w:val="auto"/>
    </w:pPr>
    <w:rPr>
      <w:rFonts w:ascii="新細明體" w:cs="新細明體" w:hAnsi="新細明體"/>
      <w:kern w:val="0"/>
      <w:szCs w:val="24"/>
    </w:rPr>
  </w:style>
  <w:style w:type="paragraph" w:styleId="Default" w:customStyle="1">
    <w:name w:val="Default"/>
    <w:rsid w:val="005012DA"/>
    <w:pPr>
      <w:widowControl w:val="0"/>
      <w:suppressAutoHyphens w:val="1"/>
      <w:autoSpaceDE w:val="0"/>
      <w:autoSpaceDN w:val="0"/>
      <w:textAlignment w:val="baseline"/>
    </w:pPr>
    <w:rPr>
      <w:rFonts w:ascii="Times New Roman" w:cs="Times New Roman" w:eastAsia="新細明體" w:hAnsi="Times New Roman"/>
      <w:color w:val="000000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g1wXECcQOvkZEurK9d41PqwMA==">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2021-05-31T07:54:00Z</dcterms:created>
  <dc:creator>t508許淳超</dc:creator>
</cp:coreProperties>
</file>