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line="480" w:lineRule="auto"/>
        <w:ind w:left="480" w:firstLine="0"/>
        <w:jc w:val="center"/>
        <w:rPr>
          <w:rFonts w:ascii="PMingLiu" w:cs="PMingLiu" w:eastAsia="PMingLiu" w:hAnsi="PMingLiu"/>
        </w:rPr>
      </w:pPr>
      <w:r w:rsidDel="00000000" w:rsidR="00000000" w:rsidRPr="00000000">
        <w:rPr>
          <w:rFonts w:ascii="DFKai-SB" w:cs="DFKai-SB" w:eastAsia="DFKai-SB" w:hAnsi="DFKai-SB"/>
          <w:color w:val="000000"/>
          <w:sz w:val="32"/>
          <w:szCs w:val="32"/>
          <w:rtl w:val="0"/>
        </w:rPr>
        <w:t xml:space="preserve">臺北市萬芳國民中學110學年度領域/科目課程計畫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rPr>
          <w:rFonts w:ascii="PMingLiu" w:cs="PMingLiu" w:eastAsia="PMingLiu" w:hAnsi="PMingLiu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536.999999999998" w:type="dxa"/>
        <w:jc w:val="center"/>
        <w:tblLayout w:type="fixed"/>
        <w:tblLook w:val="0400"/>
      </w:tblPr>
      <w:tblGrid>
        <w:gridCol w:w="779"/>
        <w:gridCol w:w="425"/>
        <w:gridCol w:w="1701"/>
        <w:gridCol w:w="2354"/>
        <w:gridCol w:w="80"/>
        <w:gridCol w:w="2602"/>
        <w:gridCol w:w="60"/>
        <w:gridCol w:w="2701"/>
        <w:gridCol w:w="3543"/>
        <w:gridCol w:w="1292"/>
        <w:tblGridChange w:id="0">
          <w:tblGrid>
            <w:gridCol w:w="779"/>
            <w:gridCol w:w="425"/>
            <w:gridCol w:w="1701"/>
            <w:gridCol w:w="2354"/>
            <w:gridCol w:w="80"/>
            <w:gridCol w:w="2602"/>
            <w:gridCol w:w="60"/>
            <w:gridCol w:w="2701"/>
            <w:gridCol w:w="3543"/>
            <w:gridCol w:w="1292"/>
          </w:tblGrid>
        </w:tblGridChange>
      </w:tblGrid>
      <w:tr>
        <w:trPr>
          <w:trHeight w:val="689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領域/科目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□國語文□英語文□數學□社會(□歷史□地理□公民與社會)■自然科學(■理化□生物□地球科學)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□藝術(□音樂□視覺藝術□表演藝術)□綜合活動(□家政□童軍□輔導)□科技(□資訊科技□生活科技)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□健康與體育(□健康教育□體育)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5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實施年級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7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 ■8年級 □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9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年級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■上學期 ■下學期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5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教材版本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■選用教科書:</w:t>
            </w:r>
            <w:r w:rsidDel="00000000" w:rsidR="00000000" w:rsidRPr="00000000">
              <w:rPr>
                <w:rFonts w:ascii="DFKai-SB" w:cs="DFKai-SB" w:eastAsia="DFKai-SB" w:hAnsi="DFKai-SB"/>
                <w:color w:val="000000"/>
                <w:u w:val="single"/>
                <w:rtl w:val="0"/>
              </w:rPr>
              <w:t xml:space="preserve"> 翰林 </w:t>
            </w: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版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□自編教材 (經課發會通過)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節數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1"/>
              <w:jc w:val="both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學期內每週 3 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4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領域核心素養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自-J-A1 能應用科學知識、方法與態度於日常生活當中。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自-J-A2 能將所習得的科學知識，連結到自己觀察到的自然現象及實驗數據，學習自我或團體探索證據、回應多元觀點，並能對問題、方法、資訊或數據的可信性抱持合理的懷疑態度或進行檢核，提出問題可能的解決方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自-J-A3 具備從日常生活經驗中找出問題，並能根據問題特性、資源等因素，善用生活週遭的物品、器材儀器、科技設備及資源，規劃自然科學探究活動。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自-J-B2 能操作適合學習階段的科技設備與資源，並從學習活動、日常經驗及科技運用、自然環境、書刊及網路媒體中，培養相關倫理與分辨資訊之可信程度及進行各種有計畫的觀察，以獲得有助於探究和問題解決的資訊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自-J-C1 從日常學習中，主動關心自然環境相關公共議題，尊重生命。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自-J-C2 透過合作學習，發展與同儕溝通、共同參與、共同執行及共同發掘科學相關知識與問題解決的能力。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3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課程目標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7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1.了解觀察和實驗是學習自然科學的重要步驟，以及測量的意義與方法並能正確安全操作儀器，最後進行客觀的質性觀察或數值量測並詳實記錄。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2.認識物質的基本組成以及物質的分離方法，透過實驗學習與培養解決問題之能力。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3.了解各種波的傳播現象與波的性質，並能將所習得的科學知識，連結到自己觀察到的自然現象。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4.透過實驗與探究了解光的反射定律和平面鏡成像的原理，能夠說出光的折射現象，並能了解光的折射定律。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5.了解溫度與熱的意義，透過實驗學習熱量傳送的三種基本方式，分析歸納三種方式的異同點及應用於日常生活經驗所見的現象。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6.從科學史的角度學習物質的基本結構與元素，明白科學家們是利用不同的方式探索自然，並發現其規律與性質。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7.透過地球的生命之光—太陽的主題介紹與學習，將所學到的科學知識和科學探索的各種方法，解釋自然現象發生，使學生認識與了解太陽對人類的生活有何重要性。</w:t>
            </w:r>
          </w:p>
          <w:p w:rsidR="00000000" w:rsidDel="00000000" w:rsidP="00000000" w:rsidRDefault="00000000" w:rsidRPr="00000000" w14:paraId="0000003E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8.了解化學變化、化學式、原子量、莫耳、及化學反應式的定義。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9.藉由實驗探討化學反應前後，物質的質量變化，並了解化學反應的質量守恆。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10.了解金屬活性大小與氧化還原在生活中的應用，並能將所學科學知識、方法與態度應用於日常生活當中。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11.從科學史中學習解離說，了解電解質與非電解質的定義，以及認識實驗室中常見的酸鹼物質濃度、強度與pH值，並能將所習得的科學知識，連結到自己觀察到的自然現象。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12.從實驗中了解反應速率以及化學平衡的概念，分析影響之因素與關係。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13.能分辨有機物與無機物的差別，並藉由麵粉、糖與食鹽乾餾的實驗，證明有機物中含有碳，而無機物不含碳。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14.了解力的意義，且知道力有不同的種類、表示法及其單位。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15.了解摩擦力、壓力、浮力的定義，與生活上的應用。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4" w:hRule="atLeast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學習進度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週次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單元/主題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名稱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學習重點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評量方法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議題融入實質內涵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跨領域/科目協同教學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4" w:hRule="atLeast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表現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學習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內容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4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第一學期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第一章基本測量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1-1長度、質量與時間、1-2測量與估計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po-IV-1 能從學習活動、日常經驗及科技運用、自然環境、書刊及網路媒體中，進行各種有計畫的觀察，進而能察覺問題。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ai-IV-2 透過與同儕的討論，分享科學發現的樂趣。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Ea-IV-1 時間、長度、質量等為基本物理量，經由計算可得到密度、體積等衍伸物理量。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Ea-IV-2 以適當的尺度量測或推估物理量，例如：奈米到光年、毫克到公噸、毫升到立方公尺等。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Ea-IV-3 測量時可依工具的最小刻度進行估計。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INc-IV-2 對應不同尺度，各有適用的單位（以長單位為例），尺度大小可以使用科學記號來表達。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INc-IV-3 測量時要選擇適當的尺度。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【1-1】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4.實驗操作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【1-2】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4.設計實驗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5.實驗操作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6.實驗報告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第一章基本測量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1-3體積與密度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tm-IV-1 能從實驗過程、合作討論中理解較複雜的自然界模型，並能評估不同模型的優點和限制，進能應用在後續的科學理解或生活。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pe-IV-2 能正確安全操作適合學習階段的物品、器材儀器、科技設備與資源。能進行客觀的質性觀測或數值量冊並詳實記錄。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pa-IV-1 能分析歸納、製作圖表、使用資訊與數學等方法，整理資訊或數據。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Ea-IV-1 時間、長度、質量等為基本物理量，經由計算可得到密度、體積等衍伸物理量。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Ea-IV-2 以適當的尺度量測或推估物理量，例如：奈米到光年、毫克到公噸、毫升到立方公尺等。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INc-IV-2 對應不同尺度，各有適用的單位（以長度單位為例），尺度大小可以使用科學記號來表達。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INc-IV-3 測量時要選擇適當的尺度。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4.設計實驗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5.實驗操作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6.實驗報告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</w:p>
          <w:p w:rsidR="00000000" w:rsidDel="00000000" w:rsidP="00000000" w:rsidRDefault="00000000" w:rsidRPr="00000000" w14:paraId="0000009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國際教育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第二章物質的世界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2-1認識物質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ah-IV-2 應用所學到的科學知識與科學探究方法，幫助自己做出最佳的決定。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Ab-IV-1 物質的粒子模型與物質三態。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Ab-IV-2 溫度會影響物質的狀態。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Ab-IV-3 物質的物理性質與化學性質。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Ab-IV-4 物質依是否可用物理方法分離，可分為純物質和混合物。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第二章物質的世界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2-2溶液與濃度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Jb-IV-4 溶液的概念及重量百分濃度（P%）、百萬分點的表示法（ppm）。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3.實驗操作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第二章物質的世界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2-2溶液與濃度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C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Jb-IV-4 溶液的概念及重量百分濃度（P%）、百萬分點的表示法（ppm）。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3.實驗操作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4.實驗觀察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D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第二章物質的世界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2-3混合物的分離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tm-IV-1 能從實驗過程、合作討論中理解較複雜的自然界模型，並能評估不同模型的優點和限制，進能應用在後續的科學理解或生活。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pe-IV-2 能正確安全操作適合學習階段的物品、器材儀器、科技設備與資源。能進行客觀的質性觀測或數值量冊並詳實記錄。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Ab-IV-4 物質依是否可用物理方法分離，可分為純物質和混合物。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Ca-IV-1 實驗分離混合物：結晶法、過濾法與簡易濾紙色層分析法。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口頭詢問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E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安全教育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綜合活動領域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26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第七週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第二章物質的世界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2-3混合物的分離</w:t>
            </w:r>
          </w:p>
          <w:p w:rsidR="00000000" w:rsidDel="00000000" w:rsidP="00000000" w:rsidRDefault="00000000" w:rsidRPr="00000000" w14:paraId="000000F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(第一次段考)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tm-IV-1 能從實驗過程、合作討論中理解較複雜的自然界模型，並能評估不同模型的優點和限制，進能應用在後續的科學理解或生活。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pe-IV-2 能正確安全操作適合學習階段的物品、器材儀器、科技設備與資源。能進行客觀的質性觀測或數值量冊並詳實記錄。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Ab-IV-4 物質依是否可用物理方法分離，可分為純物質和混合物。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Ca-IV-1 實驗分離混合物：結晶法、過濾法與簡易濾紙色層分析法。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F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口頭詢問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安全教育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綜合活動領域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第八週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第三章波動與聲音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3-1波的傳播與特徵</w:t>
            </w:r>
          </w:p>
          <w:p w:rsidR="00000000" w:rsidDel="00000000" w:rsidP="00000000" w:rsidRDefault="00000000" w:rsidRPr="00000000" w14:paraId="0000010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3-2聲音的形成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0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po-IV-1 能從學習活動、日常經驗及科技運用、自然環境、書刊及網路媒體中，進行各種有計畫的觀察，進而能察覺問題。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Ka-IV-1 波的特徵，例如：波峰、波谷、波長、頻率、波速、振幅。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Ka-IV-2 波傳播的類型，例如：橫波和縱波。</w:t>
            </w:r>
          </w:p>
          <w:p w:rsidR="00000000" w:rsidDel="00000000" w:rsidP="00000000" w:rsidRDefault="00000000" w:rsidRPr="00000000" w14:paraId="00000114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Ka-IV-3 介質的種類、狀態、密度及溫度等因素會影響聲音傳播的速率。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Ka-IV-4 聲波會反射，可以做為測量、傳播等用途。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Mb-IV-2 科學史上重要發現的過程，以及不同性別、背景、族群者於其中的貢獻。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3.實驗操作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1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綜合活動領域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第九週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第三章波動與聲音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3-3多變的聲音、3-4聲波的傳播與應用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po-IV-1 能從學習活動、日常經驗及科技運用、自然環境、書刊及網路媒體中，進行各種有計畫的觀察，進而能察覺問題。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Ka-IV-4 聲波會反射，可以做為測量、傳播等用途。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Ka-IV-5 耳朵可以分辨不同的聲音，例如：大小、高低及音色，但人耳聽不到超聲波。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Me-IV-7 對聲音的特性做深入的研究可以幫助我們更確實防範噪音的汙染。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2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綜合活動領域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第四章光、影像與顏色</w:t>
            </w:r>
          </w:p>
          <w:p w:rsidR="00000000" w:rsidDel="00000000" w:rsidP="00000000" w:rsidRDefault="00000000" w:rsidRPr="00000000" w14:paraId="0000013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4-1光的傳播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4-2光的反射與面鏡成像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3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ti-IV-1 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pe-IV-2 能正確安全操作適合學習階段的物品、器材儀器、科技設備與資源。能進行客觀的質性觀測或數值量冊並詳實記錄。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Ka-IV-6 由針孔成像、影子實驗驗證與說明光的直進性。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Ka-IV-7 光速的大小和影響光速的因素。</w:t>
            </w:r>
          </w:p>
          <w:p w:rsidR="00000000" w:rsidDel="00000000" w:rsidP="00000000" w:rsidRDefault="00000000" w:rsidRPr="00000000" w14:paraId="0000014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Ka-IV-8 透過實驗探討光的反射與折射規律。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1.紙筆測驗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2.作業檢核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4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第十一週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第四章光、影像與顏色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4-3光的折射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po-IV-1 能從學習活動、日常經驗及科技運用、自然環境、書刊及網路媒體中，進行各種有計畫的觀察，進而能察覺問題。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Ka-IV-8 透過實驗探討光的反射與折射規律。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3.實驗操作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4.實驗報告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5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綜合活動領域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第十二週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第四章光、影像與顏色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4-4透鏡成像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ai-IV-1 動手實作解決問題或驗證自己想法，而獲得成就感。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Ka-IV-8 透過實驗探討光的反射與折射規律。</w:t>
            </w:r>
          </w:p>
          <w:p w:rsidR="00000000" w:rsidDel="00000000" w:rsidP="00000000" w:rsidRDefault="00000000" w:rsidRPr="00000000" w14:paraId="0000016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Ka-IV-9 生活中有許多實用光學儀器，如透鏡、面鏡、眼睛、眼鏡、顯微鏡等。</w:t>
            </w:r>
          </w:p>
          <w:p w:rsidR="00000000" w:rsidDel="00000000" w:rsidP="00000000" w:rsidRDefault="00000000" w:rsidRPr="00000000" w14:paraId="0000016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3.實驗操作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4.實驗報告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安全教育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綜合活動領域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第十三週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第四章光、影像與顏色</w:t>
            </w:r>
          </w:p>
          <w:p w:rsidR="00000000" w:rsidDel="00000000" w:rsidP="00000000" w:rsidRDefault="00000000" w:rsidRPr="00000000" w14:paraId="0000018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4-5色散與顏色</w:t>
            </w:r>
          </w:p>
          <w:p w:rsidR="00000000" w:rsidDel="00000000" w:rsidP="00000000" w:rsidRDefault="00000000" w:rsidRPr="00000000" w14:paraId="0000018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(第二次段考)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pe-IV-2 能正確安全操作適合學習階段的物品、器材儀器、科技設備與資源。能進行客觀的質性觀測或數值量冊並詳實記錄。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ai-IV-1 動手實作解決問題或驗證自己想法，而獲得成就感。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Ka-IV-10 陽光經過三稜鏡可以分散成各種色光。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Ka-IV-11 物體的顏色是光選擇性反射的結果。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Mb-IV-2 科學史上重要發現的過程，以及不同性別、背景、族群者於其中的貢獻。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3.實驗操作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4.實驗報告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安全教育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綜合活動領域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第十四週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第五章溫度與熱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5-1溫度與溫度計、5-2熱量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pe-IV-2 能正確安全操作適合學習階段的物品、器材儀器、科技設備與資源。能進行客觀的質性觀測或數值量冊並詳實記錄。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ai-IV-1 動手實作解決問題或驗證自己想法，而獲得成就感。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ai-IV-3 透過所學到的科學知識和科學探索的各種方法，解釋自然現象發生的原因，建立科學學習的自信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Bb-IV-1 熱具有從高溫處傳到低溫處的趨勢。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Bb-IV-5 熱會改變物質形態，例如：狀態產生變化、體積發生脹縮。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Mb-IV-2 科學史上重要發現的過程，以及不同性別、背景、族群者於其中的貢獻。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Bb-IV-1 熱具有從高溫處傳到低溫處的趨勢。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line="26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Bb-IV-2 透過水升高溫所吸收的熱能定義熱量單位。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3.實驗操作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F">
            <w:pPr>
              <w:widowControl w:val="1"/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能源教育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widowControl w:val="1"/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widowControl w:val="1"/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widowControl w:val="1"/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widowControl w:val="1"/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widowControl w:val="1"/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綜合活動領域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第十五週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第五章溫度與熱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5-3比熱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tm-IV-1 能從實驗過程、合作討論中理解較複雜的自然界模型，並能評估不同模型的優點和限制，進能應用在後續的科學理解或生活。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ai-IV-1 動手實作解決問題或驗證自己想法，而獲得成就感。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Bb-IV-1 熱具有從高溫處傳到低溫處的趨勢。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Bb-IV-3 不同物質受熱後，其溫度的變化可能不同，比熱就是此特性的定量化描述。比熱對物質溫度變化的影響。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Bb-IV-5 熱會改變物質形態，例如：狀態產生變化、體積發生脹縮。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3.實驗操作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安全教育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綜合活動領域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第十六週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第五章溫度與熱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5-4熱的傳播方式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po-IV-1 能從學習活動、日常經驗及科技運用、自然環境、書刊及網路媒體中，進行各種有計畫的觀察，進而能察覺問題。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Bb-IV-1 熱具有從高溫處傳到低溫處的趨勢。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Bb-IV-4 熱的傳播方式包含傳導、對流與輻射。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3.實驗操作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能源教育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綜合活動領域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8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第十七週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第六章物質的基本結構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6-1元素與化合物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an-IV-2 分辨科學知識的確定性和持久性，會因科學研究的時空背景不同而有所變化。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an-IV-3 體察到不同性別、背景、族群科學家們具有堅毅、嚴謹和講求邏輯的特質，也具有好奇心、求知慾和想像力。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Aa-IV-3 純物質包括元素與化合物。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Aa-IV-5 元素與化合物有特定的化學符號表示法。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Mb-IV-2 科學史上重要發現的過程，以及不同性別、背景、族群者於其中的貢獻。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3.實驗操作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綜合活動領域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第十八週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第六章物質的基本結構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6-2生活中常見的元素、6-3物質結構與原子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po-IV-1 能從學習活動、日常經驗及科技運用、自然環境、書刊及網路媒體中，進行各種有計畫的觀察，進而能察覺問題。an-IV-3 體察到不同性別、背景、族群科學家們具有堅毅、嚴謹和講求邏輯的特質，也具有好奇心、求知慾和想像力。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Cb-IV-2 元素會因原子排列方式不同而有不同的特性。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Mc-IV-4 常見人造材料的特性、簡單的製造過程及在生活上的應用。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Aa-IV-1 原子模型的發展。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Ja-IV-2 化學反應是原子重新排列。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Mb-IV-2 科學史上重要發現的過程，以及不同性別、背景、族群者於其中的貢獻。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3.專題報告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性別平等教育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國際教育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綜合活動領域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18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第十九週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第六章物質的基本結構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6-4週期表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ai-IV-2 透過與同儕的討論，分享科學發現的樂趣。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an-IV-2 分辨科學知識的確定性和持久性，會因科學研究的時空背景不同而有所變化。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Aa-IV-4 元素的性質有規律性和週期性。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Jb-IV-3 不同的離子在水溶液中可發生沉澱反應、酸鹼中和反應和氧化還原反應。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Mb-IV-2 科學史上重要發現的過程，以及不同性別、背景、族群者於其中的貢獻。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3.實驗操作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4.實驗報告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性別平等教育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國際教育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綜合活動領域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51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2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第二十週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第六章物質的基本結構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6-5分子與</w:t>
            </w:r>
          </w:p>
          <w:p w:rsidR="00000000" w:rsidDel="00000000" w:rsidP="00000000" w:rsidRDefault="00000000" w:rsidRPr="00000000" w14:paraId="00000235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(第三次段考)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ai-IV-2 透過與同儕的討論，分享科學發現的樂趣。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an-IV-3 體察到不同性別、背景、族群科學家們具有堅毅、嚴謹和講求邏輯的特質，也具有好奇心、求知慾和想像力。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Mb-IV-2 科學史上重要發現的過程，以及不同性別、背景、族群者於其中的貢獻。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Aa-IV-5 元素與化合物有特定的化學符號表示法。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Cb-IV-1 分子與原子。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3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2.口頭詢問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3.實驗操作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4.實驗報告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5.紙筆測驗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性別平等教育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人權教育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國際教育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4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綜合活動領域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1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rFonts w:ascii="DFKai-SB" w:cs="DFKai-SB" w:eastAsia="DFKai-SB" w:hAnsi="DFKai-SB"/>
                <w:color w:val="00000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第二學期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第一章化學反應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1-1常見的化學反應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0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Ba-IV-3 化學反應中的能量改變常以吸熱或放熱的形式發生。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Ja-IV-3 化學反應中常伴隨沉澱、氣體、顏色與溫度變化等現象。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4.實驗操作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5.報告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6.設計實驗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7.學習態度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5C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5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第一章化學反應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1-2質量守恆定律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68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tc-IV-1 能依據已知的自然科學知識與概念，對自己蒐集與分類的科學數據，抱持合理的懷疑態度，並對他人的資訊或報告，提出自己的看法或解釋。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Ja-IV-1 化學反應中的質量守恆定律。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Ja-IV-2 化學反應是原子重新排列。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Ja-IV-3 化學反應中常伴隨沉澱、氣體、顏色與溫度變化等現象。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Mb-IV-2 科學史上重要發現的過程，以及不同性別、背景、族群者於其中的貢獻。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Aa-IV-2 原子量與分子量是原子、分子之間的相對質量。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Ja-IV-4 化學反應的表示法。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4.學習態度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6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7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E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第一章化學反應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1-3反應式與化學計量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Mc-IV-3 生活中對各種材料進行加工與運用。Mb-IV-2 科學史上重要發現的過程，以及不同性別、背景、族群者於其中的貢獻。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Aa-IV-2 原子量與分子量是原子、分子之間的相對質量。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Ja-IV-4 化學反應的表示法。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8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4.實驗操作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5.報告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6.設計實驗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7.學習態度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0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健康與體育領域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7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第二章氧化還原反應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2-1氧化反應與活性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9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ai-IV-3 透過所學到的科學知識和科學探索的各種方法，解釋自然現象發生的原因，建立科學學習的自信心。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Jc-IV-2 物質燃燒實驗認識氧化。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Jc-IV-3 不同金屬元素燃燒實驗認識元素對氧氣的活性。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Jd-IV-1 金屬與非金屬氧化物在水溶液中的酸鹼性，及酸性溶液對金屬與大理石的反應。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Mc-IV-3 生活中對各種材料進行加工與運用。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4.實驗操作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5.報告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6.設計實驗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7.學習態度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8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A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健康與體育領域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第二章氧化還原反應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2-2氧化與還原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ai-IV-2 透過與同儕的討論，分享科學發現的樂趣。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Jc-IV-1 氧化與還原的狹義定義為：物質得到氧稱為氧化反應；失去氧稱為還原反應。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Jc-IV-3 不同金屬元素燃燒實驗認識元素對氧氣的活性。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4.實驗操作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5.報告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6.設計實驗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7.學習態度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B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健康與體育領域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C5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第二章氧化還原反應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2-3氧化還原的應用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ah-IV-2 應用所學到的科學知識與科學探究方法，幫助自己做出最佳的決定。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Jc-IV-4 生活中常見的氧化還原反應及應用。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Mc-IV-3 生活中對各種材料進行加工與運用。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Mc-IV-4 常見人造材料的特性、簡單的製造過程及在生活上的應用。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C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3.報告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4.學習態度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2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4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D9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第七週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第二章氧化還原反應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2-3氧化還原的應用</w:t>
            </w:r>
          </w:p>
          <w:p w:rsidR="00000000" w:rsidDel="00000000" w:rsidP="00000000" w:rsidRDefault="00000000" w:rsidRPr="00000000" w14:paraId="000002D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(第一次段考)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D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ah-IV-2 應用所學到的科學知識與科學探究方法，幫助自己做出最佳的決定。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Jc-IV-4 生活中常見的氧化還原反應及應用。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Mc-IV-3 生活中對各種材料進行加工與運用。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Mc-IV-4 常見人造材料的特性、簡單的製造過程及在生活上的應用。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3.報告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4.學習態度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E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EE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第八週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第三章電解質與酸鹼鹽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3-1電解質</w:t>
            </w:r>
          </w:p>
          <w:p w:rsidR="00000000" w:rsidDel="00000000" w:rsidP="00000000" w:rsidRDefault="00000000" w:rsidRPr="00000000" w14:paraId="000002F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3-2酸和鹼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5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Ca-IV-2 化合物可利用化學性質來鑑定。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Jb-IV-1 由水溶液導電的實驗認識電解質與非電解質。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Jb-IV-2 電解質在水溶液中會解離出陰離子和陽離子而導電。</w:t>
            </w:r>
          </w:p>
          <w:p w:rsidR="00000000" w:rsidDel="00000000" w:rsidP="00000000" w:rsidRDefault="00000000" w:rsidRPr="00000000" w14:paraId="000002F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Ca-IV-2 化合物可利用化學性質來鑑定。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Jd-IV-1 金屬與非金屬氧化物在水溶液中的酸鹼性，及酸性溶液對金屬與大理石的反應。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Jd-IV-5 酸、鹼、鹽類在日常生活中的應用與危險性。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F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4.學習態度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安全教育</w:t>
            </w:r>
          </w:p>
          <w:p w:rsidR="00000000" w:rsidDel="00000000" w:rsidP="00000000" w:rsidRDefault="00000000" w:rsidRPr="00000000" w14:paraId="00000301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A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第九週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第三章電解質與酸鹼鹽</w:t>
            </w:r>
          </w:p>
          <w:p w:rsidR="00000000" w:rsidDel="00000000" w:rsidP="00000000" w:rsidRDefault="00000000" w:rsidRPr="00000000" w14:paraId="0000030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3-3酸鹼的強弱與pH值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3-4酸鹼反應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0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ai-IV-1 動手實作解決問題或驗證自己想法，而獲得成就感。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ai-IV-3 透過所學到的科學知識和科學探索的各種方法，解釋自然現象發生的原因，建立科學學習的自信心。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Jd-IV-2 酸鹼強度與pH值的關係。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Jd-IV-3 實驗認識廣用指示劑及pH計。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Jd-IV-4 水溶液中氫離子與氫氧根離子的關係。</w:t>
            </w:r>
          </w:p>
          <w:p w:rsidR="00000000" w:rsidDel="00000000" w:rsidP="00000000" w:rsidRDefault="00000000" w:rsidRPr="00000000" w14:paraId="0000031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Jd-IV-5 酸、鹼、鹽類在日常生活中的應用與危險性。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Jd-IV-6 實驗認識酸與鹼中和生成鹽和水，並可放出熱量而使溫度變化。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Mc-IV-4 常見人造材料的特性、簡單的製造過程及在生活上的應用。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4.實驗操作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5.報告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6.學習態度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1F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環境教育</w:t>
            </w:r>
          </w:p>
          <w:p w:rsidR="00000000" w:rsidDel="00000000" w:rsidP="00000000" w:rsidRDefault="00000000" w:rsidRPr="00000000" w14:paraId="00000320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安全教育</w:t>
            </w:r>
          </w:p>
          <w:p w:rsidR="00000000" w:rsidDel="00000000" w:rsidP="00000000" w:rsidRDefault="00000000" w:rsidRPr="00000000" w14:paraId="00000321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健康與體育領域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2B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第三章電解質與酸鹼鹽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3-4酸鹼反應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2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pe-IV-2 能正確安全操作適合學習階段的物品、器材儀器、科技設備與資源。能進行客觀的質性觀測或數值量冊並詳實記錄。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ai-IV-1 動手實作解決問題或驗證自己想法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Jd-IV-5 酸、鹼、鹽類在日常生活中的應用與危險性。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Jd-IV-6 實驗認識酸與鹼中和生成鹽和水，並可放出熱量而使溫度變化。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Mc-IV-4 常見人造材料的特性、簡單的製造過程及在生活上的應用。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Na-IV-3 環境品質繫於資源的永續利用與維持生態平衡。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4.實驗操作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5.報告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6.學習態度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3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環境教育</w:t>
            </w:r>
          </w:p>
          <w:p w:rsidR="00000000" w:rsidDel="00000000" w:rsidP="00000000" w:rsidRDefault="00000000" w:rsidRPr="00000000" w14:paraId="0000033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安全教育</w:t>
            </w:r>
          </w:p>
          <w:p w:rsidR="00000000" w:rsidDel="00000000" w:rsidP="00000000" w:rsidRDefault="00000000" w:rsidRPr="00000000" w14:paraId="0000033E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健康與體育領域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48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第十一週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第四章反應速率與平衡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4-1反應速率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4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tm-IV-1 能從實驗過程、合作討論中理解較複雜的自然界模型，並能評估不同模型的優點和限制，進能應用在後續的科學理解或生活。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Je-IV-1 實驗認識化學反應速率及影響反應速率的因素，例如：本性、溫度、濃度、接觸面積與催化劑。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Mb-IV-2 科學史上重要發現的過程，以及不同性別、背景、族群者於其中的貢獻。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4.實驗操作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5.設計實驗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6.學習態度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6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環境教育</w:t>
            </w:r>
          </w:p>
          <w:p w:rsidR="00000000" w:rsidDel="00000000" w:rsidP="00000000" w:rsidRDefault="00000000" w:rsidRPr="00000000" w14:paraId="00000357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安全教育</w:t>
            </w:r>
          </w:p>
          <w:p w:rsidR="00000000" w:rsidDel="00000000" w:rsidP="00000000" w:rsidRDefault="00000000" w:rsidRPr="00000000" w14:paraId="00000358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5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61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第十二週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第四章反應速率與平衡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4-2可逆反應與平衡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ai-IV-3 透過所學到的科學知識和科學探索的各種方法，解釋自然現象發生的原因，建立科學學習的自信心。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6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Je-IV-2 可逆反應。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Je-IV-3 化學平衡及溫度、濃度如何影響化學平衡的因素。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4.實驗操作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5.報告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6.學習態度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6F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1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6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第十三週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第四章反應速率與平衡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4-2可逆反應與平衡</w:t>
            </w:r>
          </w:p>
          <w:p w:rsidR="00000000" w:rsidDel="00000000" w:rsidP="00000000" w:rsidRDefault="00000000" w:rsidRPr="00000000" w14:paraId="0000037A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(第二次段考)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7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ai-IV-3 透過所學到的科學知識和科學探索的各種方法，解釋自然現象發生的原因，建立科學學習的自信心。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7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Je-IV-2 可逆反應。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Je-IV-3 化學平衡及溫度、濃度如何影響化學平衡的因素。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4.實驗操作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5.報告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6.學習態度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8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語文領域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社會領域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第十四週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第五章有機化合物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5-1有機化合物的組成、5-2常見的有機化合物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po-IV-1 能從學習活動、日常經驗及科技運用、自然環境、書刊及網路媒體中，進行各種有計畫的觀察，進而能察覺問題。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94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Cb-IV-3 分子式相同會因原子排列方式不同而形成不同的物質。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5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Jf-IV-1 有機化合物與無機化合物的重要特徵。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Jf-IV-2 生活中常見的烷類、醇類、有機酸和酯類。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Jf-IV-3 酯化與皂化反應。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Nc-IV-2 開發任何一種能源都有風險，應依據證據來評估與決策。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Nc-IV-3 化石燃料的形成及特性。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Mc-IV-3 生活中對各種材料進行加工與運用。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9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4.實驗操作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5.報告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6.設計實驗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7.學習態度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3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健康與體育領域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AB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第十五週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第五章有機化合物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5-3聚合物與衣料纖維、5-4有機物在生活中的應用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A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po-IV-1 能從學習活動、日常經驗及科技運用、自然環境、書刊及網路媒體中，進行各種有計畫的觀察，進而能察覺問題。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B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Jf-IV-3 酯化與皂化反應。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Jf-IV-4 常見的塑膠。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Mc-IV-3 生活中對各種材料進行加工與運用。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Mc-IV-4 常見人造材料的特性、簡單的製造過程及在生活上的應用。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Na-IV-4 資源使用的5R：減量、抗拒誘惑、重複使用、回收及再生。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Na-IV-5 各種廢棄物對環境的影響，環境的承載方法。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Jf-IV-3 酯化與皂化反應。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Mc-IV-3 生活中對各種材料進行加工與運用。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Mc-IV-4 常見人造材料的特性、簡單的製造過程及在生活上的應用。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B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4.實驗操作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5.報告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6.設計實驗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7.學習態度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環境教育</w:t>
            </w:r>
          </w:p>
          <w:p w:rsidR="00000000" w:rsidDel="00000000" w:rsidP="00000000" w:rsidRDefault="00000000" w:rsidRPr="00000000" w14:paraId="000003C2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國際教育</w:t>
            </w:r>
          </w:p>
          <w:p w:rsidR="00000000" w:rsidDel="00000000" w:rsidP="00000000" w:rsidRDefault="00000000" w:rsidRPr="00000000" w14:paraId="000003C3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安全教育</w:t>
            </w:r>
          </w:p>
          <w:p w:rsidR="00000000" w:rsidDel="00000000" w:rsidP="00000000" w:rsidRDefault="00000000" w:rsidRPr="00000000" w14:paraId="000003C4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7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健康與體育領域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CC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第十六週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第六章力與壓力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6-1力與平衡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C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D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Eb-IV-1 力能引發物體的移動或轉動。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Eb-IV-3 平衡的物體所受合力為零、合力矩為零。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4.實驗操作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5.報告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6.學習態度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DA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D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健康與體育領域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E3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第十七週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第六章力與壓力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6-2摩擦力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E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Eb-IV-4 摩擦力可分靜摩擦力與動摩擦力。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E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4.實驗操作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5.報告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6.設計實驗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7.學習態度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1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2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3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F9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第十八週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第六章力與壓力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6-3壓力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3F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tr-IV-1 能將所習得的知識正確的連結到所觀察到的自然現象及實驗數據，並推論出其中的關聯，進而運用習得的知識來解釋自己論點的正確性。</w:t>
            </w:r>
          </w:p>
          <w:p w:rsidR="00000000" w:rsidDel="00000000" w:rsidP="00000000" w:rsidRDefault="00000000" w:rsidRPr="00000000" w14:paraId="000003F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F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Eb-IV-5 壓力的定義與帕斯卡原理。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Ec-IV-1 大氣壓力是因為大氣層中空氣的重量所造成。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Ec-IV-2 定溫下定量氣體在密閉容器內，其壓力與體積的定性關係。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Mb-IV-2 科學史上重要發現的過程，以及不同性別、背景、族群者於其中的貢獻。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4.實驗操作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5.學習態度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9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0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42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11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第十九週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第六章力與壓力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3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6-4浮力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pe-IV-2 能正確安全操作適合學習階段的物品、器材儀器、科技設備與資源。能進行客觀的質性觀測或數值量冊並詳實記錄。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1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Eb-IV-6 物體在靜止液體中所受浮力，等於排開液體的重量。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Mb-IV-2 科學史上重要發現的過程，以及不同性別、背景、族群者於其中的貢獻。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1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4.實驗操作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5.報告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6.設計實驗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7.學習態度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1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安全教育</w:t>
            </w:r>
          </w:p>
          <w:p w:rsidR="00000000" w:rsidDel="00000000" w:rsidP="00000000" w:rsidRDefault="00000000" w:rsidRPr="00000000" w14:paraId="00000422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3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5">
            <w:pPr>
              <w:spacing w:line="260" w:lineRule="auto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7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42A">
            <w:pPr>
              <w:spacing w:line="2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第二十週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第六章力與壓力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C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6-4浮力</w:t>
            </w:r>
          </w:p>
          <w:p w:rsidR="00000000" w:rsidDel="00000000" w:rsidP="00000000" w:rsidRDefault="00000000" w:rsidRPr="00000000" w14:paraId="0000042D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(第三次段考)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2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pe-IV-2 能正確安全操作適合學習階段的物品、器材儀器、科技設備與資源。能進行客觀的質性觀測或數值量冊並詳實記錄。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43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Eb-IV-6 物體在靜止液體中所受浮力，等於排開液體的重量。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Mb-IV-2 科學史上重要發現的過程，以及不同性別、背景、族群者於其中的貢獻。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4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1.觀察評量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5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2.口頭評量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3.紙筆測驗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7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4.實驗操作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8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5.報告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6.設計實驗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7.學習態度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3B">
            <w:pPr>
              <w:spacing w:line="26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安全教育</w:t>
            </w:r>
          </w:p>
          <w:p w:rsidR="00000000" w:rsidDel="00000000" w:rsidP="00000000" w:rsidRDefault="00000000" w:rsidRPr="00000000" w14:paraId="0000043C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品德教育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生命教育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生涯規劃教育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閱讀素養教育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戶外教育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442">
            <w:pPr>
              <w:spacing w:line="260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數學領域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教學設施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widowControl w:val="1"/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設備需求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教用版電子教科書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7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翰林官網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多媒體光碟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命題系統光碟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A">
            <w:pPr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教用版電子教科書</w:t>
            </w:r>
          </w:p>
          <w:p w:rsidR="00000000" w:rsidDel="00000000" w:rsidP="00000000" w:rsidRDefault="00000000" w:rsidRPr="00000000" w14:paraId="0000044B">
            <w:pPr>
              <w:rPr/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課程所需器材、圖片、文件與影片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widowControl w:val="1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Fonts w:ascii="DFKai-SB" w:cs="DFKai-SB" w:eastAsia="DFKai-SB" w:hAnsi="DFKai-SB"/>
                <w:color w:val="000000"/>
                <w:rtl w:val="0"/>
              </w:rPr>
              <w:t xml:space="preserve">備  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widowControl w:val="1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5D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  <w:font w:name="PMingLiu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465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 w:customStyle="1">
    <w:name w:val="頁首 字元"/>
    <w:basedOn w:val="a0"/>
    <w:link w:val="a3"/>
    <w:uiPriority w:val="99"/>
    <w:rsid w:val="00465D61"/>
    <w:rPr>
      <w:sz w:val="20"/>
      <w:szCs w:val="20"/>
    </w:rPr>
  </w:style>
  <w:style w:type="paragraph" w:styleId="a5">
    <w:name w:val="footer"/>
    <w:basedOn w:val="a"/>
    <w:link w:val="a6"/>
    <w:uiPriority w:val="99"/>
    <w:unhideWhenUsed w:val="1"/>
    <w:rsid w:val="00465D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 w:customStyle="1">
    <w:name w:val="頁尾 字元"/>
    <w:basedOn w:val="a0"/>
    <w:link w:val="a5"/>
    <w:uiPriority w:val="99"/>
    <w:rsid w:val="00465D61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t1FULyB6WoXHHxdvxGF/NuQMUQ==">AMUW2mWpUBWR0t0vFsNFuKQjdT3pgFJxumGaDIKWYHs67E4ye+GIOia/qtRk3b7tdngD70mmJ9zA+FQ9xX6mSuDGRRxtrlQINCudsqhs0BnSYwwl8PXh/Sqaeto6psCSeioet9TS5Rel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2021-07-02T06:16:00Z</dcterms:created>
  <dc:creator>user</dc:creator>
</cp:coreProperties>
</file>