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94" w:rsidRPr="0051141E" w:rsidRDefault="004F7394" w:rsidP="004F7394">
      <w:pPr>
        <w:rPr>
          <w:rFonts w:ascii="標楷體" w:eastAsia="標楷體" w:hAnsi="標楷體"/>
          <w:szCs w:val="24"/>
        </w:rPr>
      </w:pPr>
      <w:r w:rsidRPr="0051141E">
        <w:rPr>
          <w:rFonts w:ascii="標楷體" w:eastAsia="標楷體" w:hAnsi="標楷體" w:hint="eastAsia"/>
          <w:szCs w:val="24"/>
        </w:rPr>
        <w:t xml:space="preserve">    臺北市立萬芳高級中學附屬國中部</w:t>
      </w:r>
      <w:r w:rsidR="00B80BB6">
        <w:rPr>
          <w:rFonts w:ascii="標楷體" w:eastAsia="標楷體" w:hAnsi="標楷體" w:hint="eastAsia"/>
          <w:szCs w:val="24"/>
        </w:rPr>
        <w:t>1</w:t>
      </w:r>
      <w:r w:rsidR="00B80BB6">
        <w:rPr>
          <w:rFonts w:ascii="標楷體" w:eastAsia="標楷體" w:hAnsi="標楷體"/>
          <w:szCs w:val="24"/>
        </w:rPr>
        <w:t>10</w:t>
      </w:r>
      <w:r w:rsidRPr="0051141E">
        <w:rPr>
          <w:rFonts w:ascii="標楷體" w:eastAsia="標楷體" w:hAnsi="標楷體" w:hint="eastAsia"/>
          <w:szCs w:val="24"/>
        </w:rPr>
        <w:t>學年度數學領域課程計畫</w:t>
      </w:r>
    </w:p>
    <w:tbl>
      <w:tblPr>
        <w:tblW w:w="140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04"/>
        <w:gridCol w:w="627"/>
        <w:gridCol w:w="24"/>
        <w:gridCol w:w="1118"/>
        <w:gridCol w:w="1707"/>
        <w:gridCol w:w="2761"/>
        <w:gridCol w:w="603"/>
        <w:gridCol w:w="956"/>
        <w:gridCol w:w="2835"/>
        <w:gridCol w:w="1134"/>
        <w:gridCol w:w="274"/>
        <w:gridCol w:w="9"/>
        <w:gridCol w:w="422"/>
      </w:tblGrid>
      <w:tr w:rsidR="003A7204" w:rsidRPr="0051141E" w:rsidTr="001D51CB">
        <w:trPr>
          <w:gridAfter w:val="1"/>
          <w:wAfter w:w="422" w:type="dxa"/>
          <w:trHeight w:val="689"/>
          <w:jc w:val="center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204" w:rsidRPr="0051141E" w:rsidRDefault="003A7204" w:rsidP="00422C4A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141E">
              <w:rPr>
                <w:rFonts w:ascii="標楷體" w:eastAsia="標楷體" w:hAnsi="標楷體"/>
                <w:color w:val="000000"/>
                <w:szCs w:val="24"/>
              </w:rPr>
              <w:t>領域/科目</w:t>
            </w:r>
          </w:p>
        </w:tc>
        <w:tc>
          <w:tcPr>
            <w:tcW w:w="11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04" w:rsidRPr="0051141E" w:rsidRDefault="003A7204" w:rsidP="00422C4A">
            <w:pPr>
              <w:spacing w:line="33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141E">
              <w:rPr>
                <w:rFonts w:ascii="標楷體" w:eastAsia="標楷體" w:hAnsi="標楷體"/>
                <w:color w:val="000000"/>
                <w:szCs w:val="24"/>
              </w:rPr>
              <w:t>□國語文□英語文</w:t>
            </w:r>
            <w:r w:rsidRPr="0051141E">
              <w:rPr>
                <w:rFonts w:ascii="標楷體" w:eastAsia="標楷體" w:hAnsi="標楷體" w:hint="eastAsia"/>
                <w:szCs w:val="24"/>
              </w:rPr>
              <w:t>■</w:t>
            </w:r>
            <w:r w:rsidRPr="0051141E">
              <w:rPr>
                <w:rFonts w:ascii="標楷體" w:eastAsia="標楷體" w:hAnsi="標楷體"/>
                <w:color w:val="000000"/>
                <w:szCs w:val="24"/>
              </w:rPr>
              <w:t>數學□社會(□歷史□地理□公民與社會)□自然科學(□理化□生物□地球科學)</w:t>
            </w:r>
          </w:p>
          <w:p w:rsidR="003A7204" w:rsidRPr="0051141E" w:rsidRDefault="003A7204" w:rsidP="00422C4A">
            <w:pPr>
              <w:spacing w:line="33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141E">
              <w:rPr>
                <w:rFonts w:ascii="標楷體" w:eastAsia="標楷體" w:hAnsi="標楷體"/>
                <w:color w:val="00000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A7204" w:rsidRPr="0051141E" w:rsidRDefault="003A7204" w:rsidP="00422C4A">
            <w:pPr>
              <w:spacing w:line="33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141E">
              <w:rPr>
                <w:rFonts w:ascii="標楷體" w:eastAsia="標楷體" w:hAnsi="標楷體"/>
                <w:color w:val="000000"/>
                <w:szCs w:val="24"/>
              </w:rPr>
              <w:t>□健康與體育(□健康教育□體育)</w:t>
            </w:r>
          </w:p>
        </w:tc>
      </w:tr>
      <w:tr w:rsidR="003A7204" w:rsidRPr="0051141E" w:rsidTr="001D51CB">
        <w:trPr>
          <w:gridAfter w:val="1"/>
          <w:wAfter w:w="422" w:type="dxa"/>
          <w:trHeight w:val="850"/>
          <w:jc w:val="center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204" w:rsidRPr="0051141E" w:rsidRDefault="003A7204" w:rsidP="00422C4A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141E">
              <w:rPr>
                <w:rFonts w:ascii="標楷體" w:eastAsia="標楷體" w:hAnsi="標楷體"/>
                <w:color w:val="000000"/>
                <w:szCs w:val="24"/>
              </w:rPr>
              <w:t>實施年級</w:t>
            </w:r>
          </w:p>
        </w:tc>
        <w:tc>
          <w:tcPr>
            <w:tcW w:w="11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04" w:rsidRPr="0051141E" w:rsidRDefault="003A7204" w:rsidP="00422C4A">
            <w:pPr>
              <w:spacing w:line="396" w:lineRule="auto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■</w:t>
            </w:r>
            <w:r w:rsidRPr="0051141E">
              <w:rPr>
                <w:rFonts w:ascii="標楷體" w:eastAsia="標楷體" w:hAnsi="標楷體"/>
                <w:color w:val="000000"/>
                <w:szCs w:val="24"/>
              </w:rPr>
              <w:t>7年級  □8年級 □9年級</w:t>
            </w:r>
          </w:p>
          <w:p w:rsidR="003A7204" w:rsidRPr="0051141E" w:rsidRDefault="003A7204" w:rsidP="00422C4A">
            <w:pPr>
              <w:spacing w:line="396" w:lineRule="auto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■</w:t>
            </w:r>
            <w:r w:rsidRPr="0051141E">
              <w:rPr>
                <w:rFonts w:ascii="標楷體" w:eastAsia="標楷體" w:hAnsi="標楷體"/>
                <w:color w:val="000000"/>
                <w:szCs w:val="24"/>
              </w:rPr>
              <w:t>上學期</w:t>
            </w:r>
            <w:r w:rsidRPr="0051141E">
              <w:rPr>
                <w:rFonts w:ascii="標楷體" w:eastAsia="標楷體" w:hAnsi="標楷體" w:hint="eastAsia"/>
                <w:szCs w:val="24"/>
              </w:rPr>
              <w:t>■</w:t>
            </w:r>
            <w:r w:rsidRPr="0051141E">
              <w:rPr>
                <w:rFonts w:ascii="標楷體" w:eastAsia="標楷體" w:hAnsi="標楷體"/>
                <w:color w:val="000000"/>
                <w:szCs w:val="24"/>
              </w:rPr>
              <w:t>下學期 (若上下學期均開設者，請均註記)</w:t>
            </w:r>
          </w:p>
        </w:tc>
      </w:tr>
      <w:tr w:rsidR="0054571C" w:rsidRPr="0051141E" w:rsidTr="00AA7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31" w:type="dxa"/>
          <w:trHeight w:val="567"/>
          <w:jc w:val="center"/>
        </w:trPr>
        <w:tc>
          <w:tcPr>
            <w:tcW w:w="2182" w:type="dxa"/>
            <w:gridSpan w:val="3"/>
            <w:tcMar>
              <w:left w:w="28" w:type="dxa"/>
              <w:right w:w="28" w:type="dxa"/>
            </w:tcMar>
            <w:vAlign w:val="center"/>
          </w:tcPr>
          <w:p w:rsidR="0054571C" w:rsidRPr="0051141E" w:rsidRDefault="0054571C" w:rsidP="00C071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51141E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5610" w:type="dxa"/>
            <w:gridSpan w:val="4"/>
            <w:vAlign w:val="center"/>
          </w:tcPr>
          <w:p w:rsidR="0054571C" w:rsidRPr="0051141E" w:rsidRDefault="0054571C" w:rsidP="0054571C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■</w:t>
            </w:r>
            <w:r w:rsidRPr="0051141E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Pr="0051141E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51141E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3A7204" w:rsidRPr="0051141E">
              <w:rPr>
                <w:rFonts w:ascii="標楷體" w:eastAsia="標楷體" w:hAnsi="標楷體" w:cs="標楷體" w:hint="eastAsia"/>
                <w:szCs w:val="24"/>
                <w:u w:val="single"/>
              </w:rPr>
              <w:t>康軒</w:t>
            </w:r>
            <w:r w:rsidRPr="0051141E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Pr="0051141E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54571C" w:rsidRPr="0051141E" w:rsidRDefault="0054571C" w:rsidP="0054571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Pr="0051141E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51141E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51141E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  <w:tc>
          <w:tcPr>
            <w:tcW w:w="603" w:type="dxa"/>
            <w:vAlign w:val="center"/>
          </w:tcPr>
          <w:p w:rsidR="0054571C" w:rsidRPr="0051141E" w:rsidRDefault="0054571C" w:rsidP="003D5A00">
            <w:pPr>
              <w:spacing w:line="396" w:lineRule="auto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 w:cs="標楷體"/>
                <w:szCs w:val="24"/>
                <w:lang w:eastAsia="zh-HK"/>
              </w:rPr>
              <w:t>節數</w:t>
            </w:r>
          </w:p>
        </w:tc>
        <w:tc>
          <w:tcPr>
            <w:tcW w:w="5199" w:type="dxa"/>
            <w:gridSpan w:val="4"/>
            <w:vAlign w:val="center"/>
          </w:tcPr>
          <w:p w:rsidR="0054571C" w:rsidRPr="0051141E" w:rsidRDefault="0054571C" w:rsidP="004F7394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 w:cs="標楷體"/>
                <w:szCs w:val="24"/>
                <w:lang w:eastAsia="zh-HK"/>
              </w:rPr>
              <w:t xml:space="preserve">每週 </w:t>
            </w:r>
            <w:r w:rsidR="00E043FB" w:rsidRPr="0051141E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51141E">
              <w:rPr>
                <w:rFonts w:ascii="標楷體" w:eastAsia="標楷體" w:hAnsi="標楷體" w:cs="標楷體"/>
                <w:szCs w:val="24"/>
                <w:lang w:eastAsia="zh-HK"/>
              </w:rPr>
              <w:t xml:space="preserve"> 節 </w:t>
            </w:r>
          </w:p>
        </w:tc>
      </w:tr>
      <w:tr w:rsidR="008F761C" w:rsidRPr="0051141E" w:rsidTr="00D7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31" w:type="dxa"/>
          <w:trHeight w:val="567"/>
          <w:jc w:val="center"/>
        </w:trPr>
        <w:tc>
          <w:tcPr>
            <w:tcW w:w="2182" w:type="dxa"/>
            <w:gridSpan w:val="3"/>
            <w:tcMar>
              <w:left w:w="28" w:type="dxa"/>
              <w:right w:w="28" w:type="dxa"/>
            </w:tcMar>
            <w:vAlign w:val="center"/>
          </w:tcPr>
          <w:p w:rsidR="008F761C" w:rsidRPr="0051141E" w:rsidRDefault="008F761C" w:rsidP="003D5A00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領域核心素養</w:t>
            </w:r>
          </w:p>
        </w:tc>
        <w:tc>
          <w:tcPr>
            <w:tcW w:w="11412" w:type="dxa"/>
            <w:gridSpan w:val="9"/>
            <w:vAlign w:val="center"/>
          </w:tcPr>
          <w:p w:rsidR="008F761C" w:rsidRPr="0051141E" w:rsidRDefault="008F761C" w:rsidP="00C040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數-J-A1對於學習數學有信心和正向態度，能使用適當的數學語言進行溝通，並能將所學應用於日常生活中。</w:t>
            </w:r>
          </w:p>
          <w:p w:rsidR="008F761C" w:rsidRPr="0051141E" w:rsidRDefault="008F761C" w:rsidP="00C040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數-J-A2具備有理數、根式、坐標系之運作能力，並能以符號代表數或幾何物件，執行運算與推論，在生活情境或可理解的想像情境中，分析本質以解決問題。</w:t>
            </w:r>
          </w:p>
          <w:p w:rsidR="008F761C" w:rsidRPr="0051141E" w:rsidRDefault="008F761C" w:rsidP="00C040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數-J-A3具備識別現實生活問題和數學的關聯的能力，可從多元、彈性角度擬訂問題解決計畫，並能將問題解答轉化於真實世界。</w:t>
            </w:r>
          </w:p>
          <w:p w:rsidR="008F761C" w:rsidRPr="0051141E" w:rsidRDefault="008F761C" w:rsidP="00C040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數-J-B1具備處理代數與幾何中數學關係的能力，並用以描述情境中的現象。能在經驗範圍內，以數學語言表述平面與空間的基本關係和性質。能以基本的統計量與機率，描述生活中不確定性的程度。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8F761C" w:rsidRPr="0051141E" w:rsidRDefault="008F761C" w:rsidP="00C040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數-J-B2具備正確使用計算機以增進學習的素養，包含知道其適用性與限制、認識其與數學知識的輔成價值，並能用以執行數學程序。能認識統計資料的基本特徵。</w:t>
            </w:r>
          </w:p>
          <w:p w:rsidR="008F761C" w:rsidRPr="0051141E" w:rsidRDefault="008F761C" w:rsidP="00C040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數-J-B3具備辨認藝術作品中的幾何形體或數量關係的素養，並能在數學的推導中，享受數學之美。</w:t>
            </w:r>
          </w:p>
          <w:p w:rsidR="008F761C" w:rsidRPr="0051141E" w:rsidRDefault="008F761C" w:rsidP="00C040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數-J-C1具備從證據討論與反思事情的態度，提出合理的論述，並能和他人進行理性溝通與合作。</w:t>
            </w:r>
          </w:p>
          <w:p w:rsidR="008F761C" w:rsidRPr="0051141E" w:rsidRDefault="008F761C" w:rsidP="00C040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數-J-C2樂於與他人良好互動與溝通以解決問題，並欣賞問題的多元解法。</w:t>
            </w:r>
          </w:p>
          <w:p w:rsidR="008F761C" w:rsidRPr="0051141E" w:rsidRDefault="008F761C" w:rsidP="00C040F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數-J-C3</w:t>
            </w:r>
            <w:proofErr w:type="gramStart"/>
            <w:r w:rsidRPr="0051141E">
              <w:rPr>
                <w:rFonts w:ascii="標楷體" w:eastAsia="標楷體" w:hAnsi="標楷體" w:hint="eastAsia"/>
                <w:szCs w:val="24"/>
              </w:rPr>
              <w:t>具備敏察和</w:t>
            </w:r>
            <w:proofErr w:type="gramEnd"/>
            <w:r w:rsidRPr="0051141E">
              <w:rPr>
                <w:rFonts w:ascii="標楷體" w:eastAsia="標楷體" w:hAnsi="標楷體" w:hint="eastAsia"/>
                <w:szCs w:val="24"/>
              </w:rPr>
              <w:t>接納數學發展的全球性歷史與地理背景的素養。</w:t>
            </w:r>
          </w:p>
        </w:tc>
      </w:tr>
      <w:tr w:rsidR="0051141E" w:rsidRPr="0051141E" w:rsidTr="00D7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31" w:type="dxa"/>
          <w:trHeight w:val="567"/>
          <w:jc w:val="center"/>
        </w:trPr>
        <w:tc>
          <w:tcPr>
            <w:tcW w:w="2182" w:type="dxa"/>
            <w:gridSpan w:val="3"/>
            <w:tcMar>
              <w:left w:w="28" w:type="dxa"/>
              <w:right w:w="28" w:type="dxa"/>
            </w:tcMar>
            <w:vAlign w:val="center"/>
          </w:tcPr>
          <w:p w:rsidR="0051141E" w:rsidRPr="0051141E" w:rsidRDefault="0051141E" w:rsidP="003D5A0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課程目標</w:t>
            </w:r>
          </w:p>
        </w:tc>
        <w:tc>
          <w:tcPr>
            <w:tcW w:w="11412" w:type="dxa"/>
            <w:gridSpan w:val="9"/>
            <w:vAlign w:val="center"/>
          </w:tcPr>
          <w:p w:rsidR="00697DEF" w:rsidRPr="00697DEF" w:rsidRDefault="00697DEF" w:rsidP="009379E1">
            <w:pPr>
              <w:pStyle w:val="Web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本課程</w:t>
            </w: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學習表現包含數與量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（正負整數、分數、因倍數、科學記號</w:t>
            </w:r>
            <w:r w:rsidR="009379E1">
              <w:rPr>
                <w:rFonts w:ascii="標楷體" w:eastAsia="標楷體" w:hAnsi="標楷體" w:cs="新細明體" w:hint="eastAsia"/>
                <w:color w:val="000000"/>
                <w:kern w:val="0"/>
              </w:rPr>
              <w:t>、比例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</w:rPr>
              <w:t>、代數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（一元一次方程式、二元一次方式、不等式）</w:t>
            </w: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</w:rPr>
              <w:t>以及空間與形狀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（基本幾何圖形及三視圖）</w:t>
            </w:r>
            <w:r w:rsidR="009379E1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</w:rPr>
              <w:t>坐標幾何</w:t>
            </w:r>
            <w:r w:rsidR="009379E1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9379E1" w:rsidRPr="00843EED">
              <w:rPr>
                <w:rFonts w:ascii="標楷體" w:eastAsia="標楷體" w:hAnsi="標楷體" w:hint="eastAsia"/>
                <w:snapToGrid w:val="0"/>
                <w:kern w:val="0"/>
              </w:rPr>
              <w:t>直角坐標系</w:t>
            </w:r>
            <w:r w:rsidR="009379E1">
              <w:rPr>
                <w:rFonts w:ascii="標楷體" w:eastAsia="標楷體" w:hAnsi="標楷體" w:hint="eastAsia"/>
                <w:snapToGrid w:val="0"/>
                <w:kern w:val="0"/>
              </w:rPr>
              <w:t>）</w:t>
            </w: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</w:rPr>
              <w:t>及資料與不確定性（統計</w:t>
            </w:r>
            <w:r w:rsidR="009379E1">
              <w:rPr>
                <w:rFonts w:ascii="標楷體" w:eastAsia="標楷體" w:hAnsi="標楷體" w:cs="新細明體" w:hint="eastAsia"/>
                <w:color w:val="000000"/>
                <w:kern w:val="0"/>
              </w:rPr>
              <w:t>圖表及數據</w:t>
            </w: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</w:rPr>
              <w:t>）等</w:t>
            </w:r>
            <w:r w:rsidR="009379E1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697DEF" w:rsidRPr="00697DEF" w:rsidRDefault="00697DEF" w:rsidP="00697DEF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  <w:p w:rsidR="00697DEF" w:rsidRPr="00697DEF" w:rsidRDefault="00697DEF" w:rsidP="00697DEF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課程目標為：</w:t>
            </w:r>
          </w:p>
          <w:p w:rsidR="00697DEF" w:rsidRPr="00697DEF" w:rsidRDefault="00697DEF" w:rsidP="00697DEF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一、提供學生適性學習的機會，培育學生探索數學的信心與正向態度。</w:t>
            </w:r>
          </w:p>
          <w:p w:rsidR="00697DEF" w:rsidRPr="00697DEF" w:rsidRDefault="00697DEF" w:rsidP="00697DEF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二、培養好奇心及觀察規律、演算、抽象、推論、溝通和數學表述等各項能力。</w:t>
            </w:r>
          </w:p>
          <w:p w:rsidR="00697DEF" w:rsidRPr="00697DEF" w:rsidRDefault="00697DEF" w:rsidP="00697DEF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三、培養使用工具，運用於數學程序及解決問題的正確態度。</w:t>
            </w:r>
          </w:p>
          <w:p w:rsidR="00697DEF" w:rsidRPr="00697DEF" w:rsidRDefault="00697DEF" w:rsidP="00697DEF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四、培養運用數學思考問題、分析問題和解決問題的能力。</w:t>
            </w:r>
          </w:p>
          <w:p w:rsidR="00697DEF" w:rsidRPr="00697DEF" w:rsidRDefault="00697DEF" w:rsidP="00697DEF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五、培養日常生活應用與學習其他領域/科目所需的數學知能。</w:t>
            </w:r>
          </w:p>
          <w:p w:rsidR="0051141E" w:rsidRPr="009379E1" w:rsidRDefault="00697DEF" w:rsidP="009379E1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697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六、培養學生欣賞數學以簡馭繁的精神與結構嚴謹完美的特質。</w:t>
            </w:r>
          </w:p>
        </w:tc>
      </w:tr>
      <w:tr w:rsidR="00AA7279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375"/>
          <w:jc w:val="center"/>
        </w:trPr>
        <w:tc>
          <w:tcPr>
            <w:tcW w:w="218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A7279" w:rsidRPr="0051141E" w:rsidRDefault="00AA7279" w:rsidP="003D5A00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1141E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AA7279" w:rsidRPr="0051141E" w:rsidRDefault="00AA7279" w:rsidP="003D5A0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:rsidR="00AA7279" w:rsidRPr="0051141E" w:rsidRDefault="00AA7279" w:rsidP="003D5A0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AA7279" w:rsidRPr="0051141E" w:rsidRDefault="00AA7279" w:rsidP="003D5A0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活動主題</w:t>
            </w:r>
          </w:p>
        </w:tc>
        <w:tc>
          <w:tcPr>
            <w:tcW w:w="4468" w:type="dxa"/>
            <w:gridSpan w:val="2"/>
            <w:vAlign w:val="center"/>
          </w:tcPr>
          <w:p w:rsidR="00AA7279" w:rsidRPr="0051141E" w:rsidRDefault="00AA7279" w:rsidP="00C071D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1141E">
              <w:rPr>
                <w:rFonts w:ascii="標楷體" w:eastAsia="標楷體" w:hAnsi="標楷體" w:cs="新細明體" w:hint="eastAsia"/>
                <w:szCs w:val="24"/>
              </w:rPr>
              <w:t>學習重點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A7279" w:rsidRPr="0051141E" w:rsidRDefault="00AA7279" w:rsidP="00C071D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1141E">
              <w:rPr>
                <w:rFonts w:ascii="標楷體" w:eastAsia="標楷體" w:hAnsi="標楷體" w:cs="新細明體" w:hint="eastAsia"/>
                <w:szCs w:val="24"/>
              </w:rPr>
              <w:t>評量方法</w:t>
            </w:r>
          </w:p>
        </w:tc>
        <w:tc>
          <w:tcPr>
            <w:tcW w:w="2835" w:type="dxa"/>
            <w:vMerge w:val="restart"/>
            <w:vAlign w:val="center"/>
          </w:tcPr>
          <w:p w:rsidR="00AA7279" w:rsidRPr="0051141E" w:rsidRDefault="00AA7279" w:rsidP="003D5A00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1141E">
              <w:rPr>
                <w:rFonts w:ascii="標楷體" w:eastAsia="標楷體" w:hAnsi="標楷體" w:cs="新細明體" w:hint="eastAsia"/>
                <w:szCs w:val="24"/>
              </w:rPr>
              <w:t>議題融入實質內涵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A7279" w:rsidRPr="0051141E" w:rsidRDefault="00AA7279" w:rsidP="00C071D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1141E">
              <w:rPr>
                <w:rFonts w:ascii="標楷體" w:eastAsia="標楷體" w:hAnsi="標楷體" w:cs="新細明體" w:hint="eastAsia"/>
                <w:szCs w:val="24"/>
              </w:rPr>
              <w:t>跨領域/科目協同教學</w:t>
            </w:r>
          </w:p>
        </w:tc>
      </w:tr>
      <w:tr w:rsidR="00AA7279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390"/>
          <w:jc w:val="center"/>
        </w:trPr>
        <w:tc>
          <w:tcPr>
            <w:tcW w:w="218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A7279" w:rsidRPr="0051141E" w:rsidRDefault="00AA7279" w:rsidP="00C071D6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AA7279" w:rsidRPr="0051141E" w:rsidRDefault="00AA7279" w:rsidP="00C071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AA7279" w:rsidRPr="0051141E" w:rsidRDefault="00AA7279" w:rsidP="00C071D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1141E">
              <w:rPr>
                <w:rFonts w:ascii="標楷體" w:eastAsia="標楷體" w:hAnsi="標楷體" w:cs="新細明體" w:hint="eastAsia"/>
                <w:szCs w:val="24"/>
              </w:rPr>
              <w:t>學習表現</w:t>
            </w:r>
          </w:p>
        </w:tc>
        <w:tc>
          <w:tcPr>
            <w:tcW w:w="2761" w:type="dxa"/>
            <w:vAlign w:val="center"/>
          </w:tcPr>
          <w:p w:rsidR="00AA7279" w:rsidRPr="0051141E" w:rsidRDefault="00AA7279" w:rsidP="00C071D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1141E">
              <w:rPr>
                <w:rFonts w:ascii="標楷體" w:eastAsia="標楷體" w:hAnsi="標楷體" w:cs="新細明體" w:hint="eastAsia"/>
                <w:szCs w:val="24"/>
              </w:rPr>
              <w:t>學習內容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AA7279" w:rsidRPr="0051141E" w:rsidRDefault="00AA7279" w:rsidP="00C071D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A7279" w:rsidRPr="0051141E" w:rsidRDefault="00AA7279" w:rsidP="00C071D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A7279" w:rsidRPr="0051141E" w:rsidRDefault="00AA7279" w:rsidP="00C071D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9A370A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51141E">
              <w:rPr>
                <w:rFonts w:ascii="標楷體" w:eastAsia="標楷體" w:hAnsi="標楷體"/>
                <w:szCs w:val="24"/>
              </w:rPr>
              <w:t>一</w:t>
            </w:r>
            <w:r w:rsidRPr="0051141E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1331" w:type="dxa"/>
            <w:gridSpan w:val="2"/>
            <w:vAlign w:val="center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第一週</w:t>
            </w:r>
          </w:p>
        </w:tc>
        <w:tc>
          <w:tcPr>
            <w:tcW w:w="1142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 數與數線</w:t>
            </w:r>
          </w:p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1-1 正數與負數</w:t>
            </w:r>
          </w:p>
        </w:tc>
        <w:tc>
          <w:tcPr>
            <w:tcW w:w="1707" w:type="dxa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n-IV-2 </w:t>
            </w:r>
            <w:r w:rsidRPr="0051141E">
              <w:rPr>
                <w:rFonts w:ascii="標楷體" w:eastAsia="標楷體" w:hAnsi="標楷體"/>
                <w:szCs w:val="24"/>
              </w:rPr>
              <w:t>理解負數之意義、符號與在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2761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N-7-3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N-7-5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擴充至含負數的數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線；比較數的大小；絕對值的意義；以|a</w:t>
            </w:r>
            <w:r w:rsidRPr="0051141E">
              <w:rPr>
                <w:rFonts w:ascii="MS Mincho" w:eastAsia="MS Mincho" w:hAnsi="MS Mincho" w:cs="MS Mincho" w:hint="eastAsia"/>
                <w:szCs w:val="24"/>
              </w:rPr>
              <w:t>−</w:t>
            </w:r>
            <w:r w:rsidRPr="0051141E">
              <w:rPr>
                <w:rFonts w:ascii="標楷體" w:eastAsia="標楷體" w:hAnsi="標楷體"/>
                <w:szCs w:val="24"/>
              </w:rPr>
              <w:t>b|表示數線上兩點</w:t>
            </w:r>
            <w:proofErr w:type="spellStart"/>
            <w:r w:rsidRPr="0051141E">
              <w:rPr>
                <w:rFonts w:ascii="標楷體" w:eastAsia="標楷體" w:hAnsi="標楷體"/>
                <w:szCs w:val="24"/>
              </w:rPr>
              <w:t>a,b</w:t>
            </w:r>
            <w:proofErr w:type="spellEnd"/>
            <w:r w:rsidRPr="0051141E">
              <w:rPr>
                <w:rFonts w:ascii="標楷體" w:eastAsia="標楷體" w:hAnsi="標楷體"/>
                <w:szCs w:val="24"/>
              </w:rPr>
              <w:t>的距離。</w:t>
            </w:r>
          </w:p>
        </w:tc>
        <w:tc>
          <w:tcPr>
            <w:tcW w:w="1559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t>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A370A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第二週</w:t>
            </w:r>
          </w:p>
        </w:tc>
        <w:tc>
          <w:tcPr>
            <w:tcW w:w="1142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 數與數線</w:t>
            </w:r>
          </w:p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1-1 正數與負數</w:t>
            </w:r>
          </w:p>
        </w:tc>
        <w:tc>
          <w:tcPr>
            <w:tcW w:w="1707" w:type="dxa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n-IV-2 </w:t>
            </w:r>
            <w:r w:rsidRPr="0051141E">
              <w:rPr>
                <w:rFonts w:ascii="標楷體" w:eastAsia="標楷體" w:hAnsi="標楷體"/>
                <w:szCs w:val="24"/>
              </w:rPr>
              <w:t>理解負數之意義、符號與在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2761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N-7-3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N-7-5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擴充至含負數的數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線；比較數的大小；絕對值的意義；以|a</w:t>
            </w:r>
            <w:r w:rsidRPr="0051141E">
              <w:rPr>
                <w:rFonts w:ascii="MS Mincho" w:eastAsia="MS Mincho" w:hAnsi="MS Mincho" w:cs="MS Mincho" w:hint="eastAsia"/>
                <w:szCs w:val="24"/>
              </w:rPr>
              <w:t>−</w:t>
            </w:r>
            <w:r w:rsidRPr="0051141E">
              <w:rPr>
                <w:rFonts w:ascii="標楷體" w:eastAsia="標楷體" w:hAnsi="標楷體"/>
                <w:szCs w:val="24"/>
              </w:rPr>
              <w:t>b|表示數線上兩點</w:t>
            </w:r>
            <w:proofErr w:type="spellStart"/>
            <w:r w:rsidRPr="0051141E">
              <w:rPr>
                <w:rFonts w:ascii="標楷體" w:eastAsia="標楷體" w:hAnsi="標楷體"/>
                <w:szCs w:val="24"/>
              </w:rPr>
              <w:t>a,b</w:t>
            </w:r>
            <w:proofErr w:type="spellEnd"/>
            <w:r w:rsidRPr="0051141E">
              <w:rPr>
                <w:rFonts w:ascii="標楷體" w:eastAsia="標楷體" w:hAnsi="標楷體"/>
                <w:szCs w:val="24"/>
              </w:rPr>
              <w:t>的距離。</w:t>
            </w:r>
          </w:p>
        </w:tc>
        <w:tc>
          <w:tcPr>
            <w:tcW w:w="1559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A370A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第三週</w:t>
            </w:r>
          </w:p>
        </w:tc>
        <w:tc>
          <w:tcPr>
            <w:tcW w:w="1142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 數與數線</w:t>
            </w:r>
          </w:p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1-2 正負數的加減</w:t>
            </w:r>
          </w:p>
        </w:tc>
        <w:tc>
          <w:tcPr>
            <w:tcW w:w="1707" w:type="dxa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n-IV-2 </w:t>
            </w:r>
            <w:r w:rsidRPr="0051141E">
              <w:rPr>
                <w:rFonts w:ascii="標楷體" w:eastAsia="標楷體" w:hAnsi="標楷體"/>
                <w:szCs w:val="24"/>
              </w:rPr>
              <w:t>理解負數之意義、符號與在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2761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N-7-3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N-7-4 </w:t>
            </w:r>
            <w:r w:rsidRPr="0051141E">
              <w:rPr>
                <w:rFonts w:ascii="標楷體" w:eastAsia="標楷體" w:hAnsi="標楷體"/>
                <w:szCs w:val="24"/>
              </w:rPr>
              <w:t>數的運算規律：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交換律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；結合律；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分配律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；－（a＋b）＝－a－b；－（a－b）＝－a＋b。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N-7-5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擴充至含負數的數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線；比較數的大小；絕對值的意義；以|a</w:t>
            </w:r>
            <w:r w:rsidRPr="0051141E">
              <w:rPr>
                <w:rFonts w:ascii="MS Mincho" w:eastAsia="MS Mincho" w:hAnsi="MS Mincho" w:cs="MS Mincho" w:hint="eastAsia"/>
                <w:szCs w:val="24"/>
              </w:rPr>
              <w:t>−</w:t>
            </w:r>
            <w:r w:rsidRPr="0051141E">
              <w:rPr>
                <w:rFonts w:ascii="標楷體" w:eastAsia="標楷體" w:hAnsi="標楷體"/>
                <w:szCs w:val="24"/>
              </w:rPr>
              <w:t>b|表示數線上兩點</w:t>
            </w:r>
            <w:proofErr w:type="spellStart"/>
            <w:r w:rsidRPr="0051141E">
              <w:rPr>
                <w:rFonts w:ascii="標楷體" w:eastAsia="標楷體" w:hAnsi="標楷體"/>
                <w:szCs w:val="24"/>
              </w:rPr>
              <w:t>a,b</w:t>
            </w:r>
            <w:proofErr w:type="spellEnd"/>
            <w:r w:rsidRPr="0051141E">
              <w:rPr>
                <w:rFonts w:ascii="標楷體" w:eastAsia="標楷體" w:hAnsi="標楷體"/>
                <w:szCs w:val="24"/>
              </w:rPr>
              <w:t>的距離。</w:t>
            </w:r>
          </w:p>
        </w:tc>
        <w:tc>
          <w:tcPr>
            <w:tcW w:w="1559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A370A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第四週</w:t>
            </w:r>
          </w:p>
        </w:tc>
        <w:tc>
          <w:tcPr>
            <w:tcW w:w="1142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 數與數線</w:t>
            </w:r>
          </w:p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1-2 正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負數的加減</w:t>
            </w:r>
          </w:p>
        </w:tc>
        <w:tc>
          <w:tcPr>
            <w:tcW w:w="1707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n-IV-2 </w:t>
            </w:r>
            <w:r w:rsidRPr="0051141E">
              <w:rPr>
                <w:rFonts w:ascii="標楷體" w:eastAsia="標楷體" w:hAnsi="標楷體"/>
                <w:szCs w:val="24"/>
              </w:rPr>
              <w:t>理解負數之意義、符號與在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的表示，並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熟練其四則運算，且能運用到日常生活的情境解決問題。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n-IV-9 </w:t>
            </w:r>
            <w:r w:rsidRPr="0051141E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761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N-7-3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負數與數的四則混合運算(含分數、小數)：使用「正、負」表徵生活中的量；相反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數；數的四則混合運算。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N-7-4 </w:t>
            </w:r>
            <w:r w:rsidRPr="0051141E">
              <w:rPr>
                <w:rFonts w:ascii="標楷體" w:eastAsia="標楷體" w:hAnsi="標楷體"/>
                <w:szCs w:val="24"/>
              </w:rPr>
              <w:t>數的運算規律：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交換律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；結合律；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分配律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；－（a＋b）＝－a－b；－（a－b）＝－a＋b。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N-7-5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擴充至含負數的數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線；比較數的大小；絕對值的意義；以|a</w:t>
            </w:r>
            <w:r w:rsidRPr="0051141E">
              <w:rPr>
                <w:rFonts w:ascii="MS Mincho" w:eastAsia="MS Mincho" w:hAnsi="MS Mincho" w:cs="MS Mincho" w:hint="eastAsia"/>
                <w:szCs w:val="24"/>
              </w:rPr>
              <w:t>−</w:t>
            </w:r>
            <w:r w:rsidRPr="0051141E">
              <w:rPr>
                <w:rFonts w:ascii="標楷體" w:eastAsia="標楷體" w:hAnsi="標楷體"/>
                <w:szCs w:val="24"/>
              </w:rPr>
              <w:t>b|表示數線上兩點</w:t>
            </w:r>
            <w:proofErr w:type="spellStart"/>
            <w:r w:rsidRPr="0051141E">
              <w:rPr>
                <w:rFonts w:ascii="標楷體" w:eastAsia="標楷體" w:hAnsi="標楷體"/>
                <w:szCs w:val="24"/>
              </w:rPr>
              <w:t>a,b</w:t>
            </w:r>
            <w:proofErr w:type="spellEnd"/>
            <w:r w:rsidRPr="0051141E">
              <w:rPr>
                <w:rFonts w:ascii="標楷體" w:eastAsia="標楷體" w:hAnsi="標楷體"/>
                <w:szCs w:val="24"/>
              </w:rPr>
              <w:t>的距離。</w:t>
            </w:r>
          </w:p>
        </w:tc>
        <w:tc>
          <w:tcPr>
            <w:tcW w:w="1559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【閱讀素養教育】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人進行溝通。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A370A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第五週</w:t>
            </w:r>
          </w:p>
        </w:tc>
        <w:tc>
          <w:tcPr>
            <w:tcW w:w="1142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 數與數線</w:t>
            </w:r>
          </w:p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1-3 正負數的乘除</w:t>
            </w:r>
          </w:p>
        </w:tc>
        <w:tc>
          <w:tcPr>
            <w:tcW w:w="1707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n-IV-2 </w:t>
            </w:r>
            <w:r w:rsidRPr="0051141E">
              <w:rPr>
                <w:rFonts w:ascii="標楷體" w:eastAsia="標楷體" w:hAnsi="標楷體"/>
                <w:szCs w:val="24"/>
              </w:rPr>
              <w:t>理解負數之意義、符號與在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的表示，並熟練其四則運算，且能運用到日常生活的情境解決問題。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n-IV-9 </w:t>
            </w:r>
            <w:r w:rsidRPr="0051141E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能理解計算機可能產生誤差。</w:t>
            </w:r>
          </w:p>
        </w:tc>
        <w:tc>
          <w:tcPr>
            <w:tcW w:w="2761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N-7-3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N-7-4 </w:t>
            </w:r>
            <w:r w:rsidRPr="0051141E">
              <w:rPr>
                <w:rFonts w:ascii="標楷體" w:eastAsia="標楷體" w:hAnsi="標楷體"/>
                <w:szCs w:val="24"/>
              </w:rPr>
              <w:t>數的運算規律：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交換律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；結合律；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分配律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；－（a＋b）＝－a－b；－（a－b）＝－a＋b。</w:t>
            </w:r>
          </w:p>
        </w:tc>
        <w:tc>
          <w:tcPr>
            <w:tcW w:w="1559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51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第六週</w:t>
            </w:r>
          </w:p>
        </w:tc>
        <w:tc>
          <w:tcPr>
            <w:tcW w:w="1142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 數與數線</w:t>
            </w:r>
          </w:p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1-3 正負數的乘除</w:t>
            </w:r>
          </w:p>
        </w:tc>
        <w:tc>
          <w:tcPr>
            <w:tcW w:w="1707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n-IV-2 </w:t>
            </w:r>
            <w:r w:rsidRPr="0051141E">
              <w:rPr>
                <w:rFonts w:ascii="標楷體" w:eastAsia="標楷體" w:hAnsi="標楷體"/>
                <w:szCs w:val="24"/>
              </w:rPr>
              <w:t>理解負數之意義、符號與在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的表示，並熟練其四則運算，且能運用到日常生活的情境解決問題。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n-IV-9 </w:t>
            </w:r>
            <w:r w:rsidRPr="0051141E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761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N-7-3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N-7-4 </w:t>
            </w:r>
            <w:r w:rsidRPr="0051141E">
              <w:rPr>
                <w:rFonts w:ascii="標楷體" w:eastAsia="標楷體" w:hAnsi="標楷體"/>
                <w:szCs w:val="24"/>
              </w:rPr>
              <w:t>數的運算規律：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交換律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；結合律；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分配律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；－（a＋b）＝－a－b；－（a－b）＝－a＋b。</w:t>
            </w:r>
          </w:p>
        </w:tc>
        <w:tc>
          <w:tcPr>
            <w:tcW w:w="1559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51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FA7510" w:rsidRPr="0051141E" w:rsidRDefault="00FA7510" w:rsidP="00A746FE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第七週</w:t>
            </w:r>
          </w:p>
        </w:tc>
        <w:tc>
          <w:tcPr>
            <w:tcW w:w="1142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 數與數線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1-4 指數記法與科學記號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(第一次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段考)</w:t>
            </w:r>
          </w:p>
        </w:tc>
        <w:tc>
          <w:tcPr>
            <w:tcW w:w="1707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n-IV-3 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理解非負整數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次方的指數和指數律，應用於質因數分解與科學記號，並能運用到日常生活的情境解決問題。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n-IV-9 </w:t>
            </w:r>
            <w:r w:rsidRPr="0051141E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761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N-7-6 </w:t>
            </w:r>
            <w:r w:rsidRPr="0051141E">
              <w:rPr>
                <w:rFonts w:ascii="標楷體" w:eastAsia="標楷體" w:hAnsi="標楷體"/>
                <w:szCs w:val="24"/>
              </w:rPr>
              <w:t>指數的意義：指數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為非負整數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的次方；a≠0 時a的0次方=1；同底數的大小比較；指數的運算。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N-7-8 </w:t>
            </w:r>
            <w:r w:rsidRPr="0051141E">
              <w:rPr>
                <w:rFonts w:ascii="標楷體" w:eastAsia="標楷體" w:hAnsi="標楷體"/>
                <w:szCs w:val="24"/>
              </w:rPr>
              <w:t>科學記號：以科學記號表達正數，此數可以是很大的數（次方為正整數），也可以是很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小的數（次方為負整數）。</w:t>
            </w:r>
          </w:p>
        </w:tc>
        <w:tc>
          <w:tcPr>
            <w:tcW w:w="1559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決。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【環境教育】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環J12 認識不同類型災害可能伴隨的危險，學習適當預防與避難行為。</w:t>
            </w:r>
          </w:p>
        </w:tc>
        <w:tc>
          <w:tcPr>
            <w:tcW w:w="1417" w:type="dxa"/>
            <w:gridSpan w:val="3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lastRenderedPageBreak/>
              <w:t>自然領域</w:t>
            </w:r>
          </w:p>
        </w:tc>
      </w:tr>
      <w:tr w:rsidR="009A370A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第八週</w:t>
            </w:r>
          </w:p>
        </w:tc>
        <w:tc>
          <w:tcPr>
            <w:tcW w:w="1142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 標準</w:t>
            </w:r>
            <w:proofErr w:type="gramStart"/>
            <w:r w:rsidRPr="0051141E">
              <w:rPr>
                <w:rFonts w:ascii="標楷體" w:eastAsia="標楷體" w:hAnsi="標楷體"/>
                <w:bCs/>
                <w:szCs w:val="24"/>
              </w:rPr>
              <w:t>分解式與分數</w:t>
            </w:r>
            <w:proofErr w:type="gramEnd"/>
            <w:r w:rsidRPr="0051141E">
              <w:rPr>
                <w:rFonts w:ascii="標楷體" w:eastAsia="標楷體" w:hAnsi="標楷體"/>
                <w:bCs/>
                <w:szCs w:val="24"/>
              </w:rPr>
              <w:t>運算</w:t>
            </w:r>
          </w:p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2-1 質因數分解</w:t>
            </w:r>
          </w:p>
        </w:tc>
        <w:tc>
          <w:tcPr>
            <w:tcW w:w="1707" w:type="dxa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n-IV-1 </w:t>
            </w:r>
            <w:r w:rsidRPr="0051141E">
              <w:rPr>
                <w:rFonts w:ascii="標楷體" w:eastAsia="標楷體" w:hAnsi="標楷體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761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N-7-1 </w:t>
            </w:r>
            <w:r w:rsidRPr="0051141E">
              <w:rPr>
                <w:rFonts w:ascii="標楷體" w:eastAsia="標楷體" w:hAnsi="標楷體"/>
                <w:szCs w:val="24"/>
              </w:rPr>
              <w:t>100以內的質數：質數和合數的定義；質數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的篩法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N-7-2 </w:t>
            </w:r>
            <w:r w:rsidRPr="0051141E">
              <w:rPr>
                <w:rFonts w:ascii="標楷體" w:eastAsia="標楷體" w:hAnsi="標楷體"/>
                <w:szCs w:val="24"/>
              </w:rPr>
              <w:t>質因數分解的標準分解式：質因數分解的標準分解式，並能用於求因數及倍數的問題。</w:t>
            </w:r>
          </w:p>
        </w:tc>
        <w:tc>
          <w:tcPr>
            <w:tcW w:w="1559" w:type="dxa"/>
            <w:gridSpan w:val="2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9A370A" w:rsidRPr="0051141E" w:rsidRDefault="009A370A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9A370A" w:rsidRPr="0051141E" w:rsidRDefault="009A370A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51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第九週</w:t>
            </w:r>
          </w:p>
        </w:tc>
        <w:tc>
          <w:tcPr>
            <w:tcW w:w="1142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 標準</w:t>
            </w:r>
            <w:proofErr w:type="gramStart"/>
            <w:r w:rsidRPr="0051141E">
              <w:rPr>
                <w:rFonts w:ascii="標楷體" w:eastAsia="標楷體" w:hAnsi="標楷體"/>
                <w:bCs/>
                <w:szCs w:val="24"/>
              </w:rPr>
              <w:t>分解式與分數</w:t>
            </w:r>
            <w:proofErr w:type="gramEnd"/>
            <w:r w:rsidRPr="0051141E">
              <w:rPr>
                <w:rFonts w:ascii="標楷體" w:eastAsia="標楷體" w:hAnsi="標楷體"/>
                <w:bCs/>
                <w:szCs w:val="24"/>
              </w:rPr>
              <w:t>運算</w:t>
            </w:r>
          </w:p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2-1 質因數分解</w:t>
            </w:r>
          </w:p>
        </w:tc>
        <w:tc>
          <w:tcPr>
            <w:tcW w:w="1707" w:type="dxa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n-IV-1 </w:t>
            </w:r>
            <w:r w:rsidRPr="0051141E">
              <w:rPr>
                <w:rFonts w:ascii="標楷體" w:eastAsia="標楷體" w:hAnsi="標楷體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761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N-7-1 </w:t>
            </w:r>
            <w:r w:rsidRPr="0051141E">
              <w:rPr>
                <w:rFonts w:ascii="標楷體" w:eastAsia="標楷體" w:hAnsi="標楷體"/>
                <w:szCs w:val="24"/>
              </w:rPr>
              <w:t>100以內的質數：質數和合數的定義；質數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的篩法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N-7-2 </w:t>
            </w:r>
            <w:r w:rsidRPr="0051141E">
              <w:rPr>
                <w:rFonts w:ascii="標楷體" w:eastAsia="標楷體" w:hAnsi="標楷體"/>
                <w:szCs w:val="24"/>
              </w:rPr>
              <w:t>質因數分解的標準分解式：質因數分解的標準分解式，並能用於求因數及倍數的問題。</w:t>
            </w:r>
          </w:p>
        </w:tc>
        <w:tc>
          <w:tcPr>
            <w:tcW w:w="1559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51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第十週</w:t>
            </w:r>
          </w:p>
        </w:tc>
        <w:tc>
          <w:tcPr>
            <w:tcW w:w="1142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 標準</w:t>
            </w:r>
            <w:proofErr w:type="gramStart"/>
            <w:r w:rsidRPr="0051141E">
              <w:rPr>
                <w:rFonts w:ascii="標楷體" w:eastAsia="標楷體" w:hAnsi="標楷體"/>
                <w:bCs/>
                <w:szCs w:val="24"/>
              </w:rPr>
              <w:t>分解式與分數</w:t>
            </w:r>
            <w:proofErr w:type="gramEnd"/>
            <w:r w:rsidRPr="0051141E">
              <w:rPr>
                <w:rFonts w:ascii="標楷體" w:eastAsia="標楷體" w:hAnsi="標楷體"/>
                <w:bCs/>
                <w:szCs w:val="24"/>
              </w:rPr>
              <w:t>運算</w:t>
            </w:r>
          </w:p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2-2 最大公因數與最小公倍數</w:t>
            </w:r>
          </w:p>
        </w:tc>
        <w:tc>
          <w:tcPr>
            <w:tcW w:w="1707" w:type="dxa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n-IV-1 </w:t>
            </w:r>
            <w:r w:rsidRPr="0051141E">
              <w:rPr>
                <w:rFonts w:ascii="標楷體" w:eastAsia="標楷體" w:hAnsi="標楷體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761" w:type="dxa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N-7-2 </w:t>
            </w:r>
            <w:r w:rsidRPr="0051141E">
              <w:rPr>
                <w:rFonts w:ascii="標楷體" w:eastAsia="標楷體" w:hAnsi="標楷體"/>
                <w:szCs w:val="24"/>
              </w:rPr>
              <w:t>質因數分解的標準分解式：質因數分解的標準分解式，並能用於求因數及倍數的問題。</w:t>
            </w:r>
          </w:p>
        </w:tc>
        <w:tc>
          <w:tcPr>
            <w:tcW w:w="1559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51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第十一週</w:t>
            </w:r>
          </w:p>
        </w:tc>
        <w:tc>
          <w:tcPr>
            <w:tcW w:w="1142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 標準</w:t>
            </w:r>
            <w:proofErr w:type="gramStart"/>
            <w:r w:rsidRPr="0051141E">
              <w:rPr>
                <w:rFonts w:ascii="標楷體" w:eastAsia="標楷體" w:hAnsi="標楷體"/>
                <w:bCs/>
                <w:szCs w:val="24"/>
              </w:rPr>
              <w:t>分解式與分數</w:t>
            </w:r>
            <w:proofErr w:type="gramEnd"/>
            <w:r w:rsidRPr="0051141E">
              <w:rPr>
                <w:rFonts w:ascii="標楷體" w:eastAsia="標楷體" w:hAnsi="標楷體"/>
                <w:bCs/>
                <w:szCs w:val="24"/>
              </w:rPr>
              <w:t>運算</w:t>
            </w:r>
          </w:p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2-2 最大公因數與最小公倍數</w:t>
            </w:r>
          </w:p>
        </w:tc>
        <w:tc>
          <w:tcPr>
            <w:tcW w:w="1707" w:type="dxa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n-IV-1 </w:t>
            </w:r>
            <w:r w:rsidRPr="0051141E">
              <w:rPr>
                <w:rFonts w:ascii="標楷體" w:eastAsia="標楷體" w:hAnsi="標楷體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761" w:type="dxa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N-7-2 </w:t>
            </w:r>
            <w:r w:rsidRPr="0051141E">
              <w:rPr>
                <w:rFonts w:ascii="標楷體" w:eastAsia="標楷體" w:hAnsi="標楷體"/>
                <w:szCs w:val="24"/>
              </w:rPr>
              <w:t>質因數分解的標準分解式：質因數分解的標準分解式，並能用於求因數及倍數的問題。</w:t>
            </w:r>
          </w:p>
        </w:tc>
        <w:tc>
          <w:tcPr>
            <w:tcW w:w="1559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51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第十二週</w:t>
            </w:r>
          </w:p>
        </w:tc>
        <w:tc>
          <w:tcPr>
            <w:tcW w:w="1142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 標準</w:t>
            </w:r>
            <w:proofErr w:type="gramStart"/>
            <w:r w:rsidRPr="0051141E">
              <w:rPr>
                <w:rFonts w:ascii="標楷體" w:eastAsia="標楷體" w:hAnsi="標楷體"/>
                <w:bCs/>
                <w:szCs w:val="24"/>
              </w:rPr>
              <w:t>分解式與分數</w:t>
            </w:r>
            <w:proofErr w:type="gramEnd"/>
            <w:r w:rsidRPr="0051141E">
              <w:rPr>
                <w:rFonts w:ascii="標楷體" w:eastAsia="標楷體" w:hAnsi="標楷體"/>
                <w:bCs/>
                <w:szCs w:val="24"/>
              </w:rPr>
              <w:t>運算</w:t>
            </w:r>
          </w:p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2-3 分數與指數律</w:t>
            </w:r>
          </w:p>
        </w:tc>
        <w:tc>
          <w:tcPr>
            <w:tcW w:w="1707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n-IV-2 </w:t>
            </w:r>
            <w:r w:rsidRPr="0051141E">
              <w:rPr>
                <w:rFonts w:ascii="標楷體" w:eastAsia="標楷體" w:hAnsi="標楷體"/>
                <w:szCs w:val="24"/>
              </w:rPr>
              <w:t>理解負數之意義、符號與在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的表示，並熟練其四則運算，且能運用到日常生活的情境解決問題。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n-IV-9 </w:t>
            </w:r>
            <w:r w:rsidRPr="0051141E">
              <w:rPr>
                <w:rFonts w:ascii="標楷體" w:eastAsia="標楷體" w:hAnsi="標楷體"/>
                <w:szCs w:val="24"/>
              </w:rPr>
              <w:t>使用計算機計算比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值、複雜的數式、小數或根式等四則運算與三角比的近似值問題，並能理解計算機可能產生誤差</w:t>
            </w:r>
          </w:p>
        </w:tc>
        <w:tc>
          <w:tcPr>
            <w:tcW w:w="2761" w:type="dxa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N-7-3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負數與數的四則混合運算(含分數、小數)：使用「正、負」表徵生活中的量；相反數；數的四則混合運算。</w:t>
            </w:r>
          </w:p>
        </w:tc>
        <w:tc>
          <w:tcPr>
            <w:tcW w:w="1559" w:type="dxa"/>
            <w:gridSpan w:val="2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FA7510" w:rsidRPr="0051141E" w:rsidRDefault="00FA7510" w:rsidP="009A46D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FA7510" w:rsidRPr="0051141E" w:rsidRDefault="00FA7510" w:rsidP="00A4727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第十三週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 標準</w:t>
            </w:r>
            <w:proofErr w:type="gramStart"/>
            <w:r w:rsidRPr="0051141E">
              <w:rPr>
                <w:rFonts w:ascii="標楷體" w:eastAsia="標楷體" w:hAnsi="標楷體"/>
                <w:bCs/>
                <w:szCs w:val="24"/>
              </w:rPr>
              <w:t>分解式與分數</w:t>
            </w:r>
            <w:proofErr w:type="gramEnd"/>
            <w:r w:rsidRPr="0051141E">
              <w:rPr>
                <w:rFonts w:ascii="標楷體" w:eastAsia="標楷體" w:hAnsi="標楷體"/>
                <w:bCs/>
                <w:szCs w:val="24"/>
              </w:rPr>
              <w:t>運算</w:t>
            </w:r>
          </w:p>
          <w:p w:rsidR="00B80BB6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2-3 分數與指數律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(第二次段考)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n-IV-2 </w:t>
            </w:r>
            <w:r w:rsidRPr="0051141E">
              <w:rPr>
                <w:rFonts w:ascii="標楷體" w:eastAsia="標楷體" w:hAnsi="標楷體"/>
                <w:szCs w:val="24"/>
              </w:rPr>
              <w:t>理解負數之意義、符號與在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的表示，並熟練其四則運算，且能運用到日常生活的情境解決問題。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n-IV-9 </w:t>
            </w:r>
            <w:r w:rsidRPr="0051141E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N-7-6 </w:t>
            </w:r>
            <w:r w:rsidRPr="0051141E">
              <w:rPr>
                <w:rFonts w:ascii="標楷體" w:eastAsia="標楷體" w:hAnsi="標楷體"/>
                <w:szCs w:val="24"/>
              </w:rPr>
              <w:t>指數的意義：指數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為非負整數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的次方；a≠0時a的0次方=1；同底數的大小比較；指數的運算。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N-7-7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指數律：以數字例表示「同底數的乘法指數律」（a的m次方×a的n次方= a的m＋n次方）、（a的m次方）的n次方＝a的</w:t>
            </w:r>
            <w:proofErr w:type="spellStart"/>
            <w:r w:rsidRPr="0051141E">
              <w:rPr>
                <w:rFonts w:ascii="標楷體" w:eastAsia="標楷體" w:hAnsi="標楷體"/>
                <w:szCs w:val="24"/>
              </w:rPr>
              <w:t>m×n</w:t>
            </w:r>
            <w:proofErr w:type="spellEnd"/>
            <w:r w:rsidRPr="0051141E">
              <w:rPr>
                <w:rFonts w:ascii="標楷體" w:eastAsia="標楷體" w:hAnsi="標楷體"/>
                <w:szCs w:val="24"/>
              </w:rPr>
              <w:t>次方、（</w:t>
            </w:r>
            <w:proofErr w:type="spellStart"/>
            <w:r w:rsidRPr="0051141E">
              <w:rPr>
                <w:rFonts w:ascii="標楷體" w:eastAsia="標楷體" w:hAnsi="標楷體"/>
                <w:szCs w:val="24"/>
              </w:rPr>
              <w:t>a×b</w:t>
            </w:r>
            <w:proofErr w:type="spellEnd"/>
            <w:r w:rsidRPr="0051141E">
              <w:rPr>
                <w:rFonts w:ascii="標楷體" w:eastAsia="標楷體" w:hAnsi="標楷體"/>
                <w:szCs w:val="24"/>
              </w:rPr>
              <w:t>）的n次方＝（a的n次方）×（b的n次方），其中</w:t>
            </w:r>
            <w:proofErr w:type="spellStart"/>
            <w:r w:rsidRPr="0051141E">
              <w:rPr>
                <w:rFonts w:ascii="標楷體" w:eastAsia="標楷體" w:hAnsi="標楷體"/>
                <w:szCs w:val="24"/>
              </w:rPr>
              <w:t>m,n</w:t>
            </w:r>
            <w:proofErr w:type="spellEnd"/>
            <w:proofErr w:type="gramStart"/>
            <w:r w:rsidRPr="0051141E">
              <w:rPr>
                <w:rFonts w:ascii="標楷體" w:eastAsia="標楷體" w:hAnsi="標楷體"/>
                <w:szCs w:val="24"/>
              </w:rPr>
              <w:t>為非負整數）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；以數字例表示「同底數的除法指數律」（a的m次方÷a的n次方= a的m－n次方），其中</w:t>
            </w:r>
            <w:proofErr w:type="spellStart"/>
            <w:r w:rsidRPr="0051141E">
              <w:rPr>
                <w:rFonts w:ascii="標楷體" w:eastAsia="標楷體" w:hAnsi="標楷體"/>
                <w:szCs w:val="24"/>
              </w:rPr>
              <w:t>m</w:t>
            </w:r>
            <w:r w:rsidRPr="0051141E">
              <w:rPr>
                <w:rFonts w:ascii="Times New Roman" w:eastAsia="標楷體" w:hAnsi="Times New Roman"/>
                <w:szCs w:val="24"/>
              </w:rPr>
              <w:t>≥</w:t>
            </w:r>
            <w:r w:rsidRPr="0051141E">
              <w:rPr>
                <w:rFonts w:ascii="標楷體" w:eastAsia="標楷體" w:hAnsi="標楷體"/>
                <w:szCs w:val="24"/>
              </w:rPr>
              <w:t>n</w:t>
            </w:r>
            <w:proofErr w:type="spellEnd"/>
            <w:r w:rsidRPr="0051141E">
              <w:rPr>
                <w:rFonts w:ascii="標楷體" w:eastAsia="標楷體" w:hAnsi="標楷體"/>
                <w:szCs w:val="24"/>
              </w:rPr>
              <w:t xml:space="preserve"> 且</w:t>
            </w:r>
            <w:proofErr w:type="spellStart"/>
            <w:r w:rsidRPr="0051141E">
              <w:rPr>
                <w:rFonts w:ascii="標楷體" w:eastAsia="標楷體" w:hAnsi="標楷體"/>
                <w:szCs w:val="24"/>
              </w:rPr>
              <w:t>m,n</w:t>
            </w:r>
            <w:proofErr w:type="spellEnd"/>
            <w:r w:rsidRPr="0051141E">
              <w:rPr>
                <w:rFonts w:ascii="標楷體" w:eastAsia="標楷體" w:hAnsi="標楷體"/>
                <w:szCs w:val="24"/>
              </w:rPr>
              <w:t>為非負整數）。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第十四週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第3章 一元一次方程式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3-1 式子的運算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a-IV-1 </w:t>
            </w:r>
            <w:r w:rsidRPr="0051141E">
              <w:rPr>
                <w:rFonts w:ascii="標楷體" w:eastAsia="標楷體" w:hAnsi="標楷體"/>
                <w:szCs w:val="24"/>
              </w:rPr>
              <w:t>理解並應用符號及文字敘述表達概念、運算、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推理及證明。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A-7-1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代數符號：以代數符號表徵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交換律、分配律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、結合律；一次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式的化簡及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同類項；以符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號記錄生活中的情境問題。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第十五週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第3章 一元一次方程式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3-2 解一元一次方程式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a-IV-2 </w:t>
            </w:r>
            <w:r w:rsidRPr="0051141E">
              <w:rPr>
                <w:rFonts w:ascii="標楷體" w:eastAsia="標楷體" w:hAnsi="標楷體"/>
                <w:szCs w:val="24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A-7-2 </w:t>
            </w:r>
            <w:r w:rsidRPr="0051141E">
              <w:rPr>
                <w:rFonts w:ascii="標楷體" w:eastAsia="標楷體" w:hAnsi="標楷體"/>
                <w:szCs w:val="24"/>
              </w:rPr>
              <w:t>一元一次方程式的意義：一元一次方程式及其解的意義；具體情境中列出一元一次方程式。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A-7-3 </w:t>
            </w:r>
            <w:r w:rsidRPr="0051141E">
              <w:rPr>
                <w:rFonts w:ascii="標楷體" w:eastAsia="標楷體" w:hAnsi="標楷體"/>
                <w:szCs w:val="24"/>
              </w:rPr>
              <w:t>一元一次方程式的解法與應用：等量公理；移項法則；驗算；應用問題。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【生命教育】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第十六週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第3章 一元一次方程式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3-2 解一元一次方程式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a-IV-2 </w:t>
            </w:r>
            <w:r w:rsidRPr="0051141E">
              <w:rPr>
                <w:rFonts w:ascii="標楷體" w:eastAsia="標楷體" w:hAnsi="標楷體"/>
                <w:szCs w:val="24"/>
              </w:rPr>
              <w:t>理解一元一次方程式及其解的意義，能以等量公理與移項法則求解和驗算，並能運用到日常生活的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A-7-2 </w:t>
            </w:r>
            <w:r w:rsidRPr="0051141E">
              <w:rPr>
                <w:rFonts w:ascii="標楷體" w:eastAsia="標楷體" w:hAnsi="標楷體"/>
                <w:szCs w:val="24"/>
              </w:rPr>
              <w:t>一元一次方程式的意義：一元一次方程式及其解的意義；具體情境中列出一元一次方程式。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A-7-3 </w:t>
            </w:r>
            <w:r w:rsidRPr="0051141E">
              <w:rPr>
                <w:rFonts w:ascii="標楷體" w:eastAsia="標楷體" w:hAnsi="標楷體"/>
                <w:szCs w:val="24"/>
              </w:rPr>
              <w:t>一元一次方程式的解法與應用：等量公理；移項法則；驗算；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應用問題。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第十七週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第3章 一元一次方程式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3-3 應用問題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a-IV-2 </w:t>
            </w:r>
            <w:r w:rsidRPr="0051141E">
              <w:rPr>
                <w:rFonts w:ascii="標楷體" w:eastAsia="標楷體" w:hAnsi="標楷體"/>
                <w:szCs w:val="24"/>
              </w:rPr>
              <w:t>理解一元一次方程式及其解的意義，能以等量公理與移項法則求解和驗算，並能運用到日常生活的情境解決問題。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n-IV-9 </w:t>
            </w:r>
            <w:r w:rsidRPr="0051141E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A-7-2 </w:t>
            </w:r>
            <w:r w:rsidRPr="0051141E">
              <w:rPr>
                <w:rFonts w:ascii="標楷體" w:eastAsia="標楷體" w:hAnsi="標楷體"/>
                <w:szCs w:val="24"/>
              </w:rPr>
              <w:t>一元一次方程式的意義：一元一次方程式及其解的意義；具體情境中列出一元一次方程式。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A-7-3 </w:t>
            </w:r>
            <w:r w:rsidRPr="0051141E">
              <w:rPr>
                <w:rFonts w:ascii="標楷體" w:eastAsia="標楷體" w:hAnsi="標楷體"/>
                <w:szCs w:val="24"/>
              </w:rPr>
              <w:t>一元一次方程式的解法與應用：等量公理；移項法則；驗算；應用問題。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【能源教育】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能J2 了解減少使用傳統能源對環境的影響。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能J7 實際參與並鼓勵他人一同實踐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節能減碳的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行動。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第十八週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第4章 線對稱與三視圖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szCs w:val="24"/>
              </w:rPr>
              <w:t>-1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t>簡單圖形及其符號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4-2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t>垂直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與平分、 線對稱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s-IV-1 </w:t>
            </w:r>
            <w:r w:rsidRPr="0051141E">
              <w:rPr>
                <w:rFonts w:ascii="標楷體" w:eastAsia="標楷體" w:hAnsi="標楷體"/>
                <w:szCs w:val="24"/>
              </w:rPr>
              <w:t>理解常用幾何形體的定義、符號、性質，並應用於幾何問題的解題。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s-IV-3 </w:t>
            </w:r>
            <w:r w:rsidRPr="0051141E">
              <w:rPr>
                <w:rFonts w:ascii="標楷體" w:eastAsia="標楷體" w:hAnsi="標楷體"/>
                <w:szCs w:val="24"/>
              </w:rPr>
              <w:t>理解兩條直線的垂直和平行的意義，以及各種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性質，並能應用於解決幾何與日常生活的問題。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 xml:space="preserve">s-IV-5 </w:t>
            </w:r>
            <w:r w:rsidRPr="0051141E">
              <w:rPr>
                <w:rFonts w:ascii="標楷體" w:eastAsia="標楷體" w:hAnsi="標楷體"/>
                <w:szCs w:val="24"/>
              </w:rPr>
              <w:t>理解線對稱的意義和線對稱圖形的幾何性質，並能應用於解決幾何與日常生活的問題。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S-7-3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垂直：垂直的符號；線段的中垂線；點到直線距離的意義。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S-7-4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線對稱的性質：對稱線段等長；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對稱角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相等；對稱點的連線段會被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對稱軸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垂直平分。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S-7-5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線對稱的基本圖形：等腰三角形；正方形；菱形；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箏形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；正多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邊形。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【法治教育】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法J8 認識民事、刑事、行政法的基本原則。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lastRenderedPageBreak/>
              <w:t>藝術領域</w:t>
            </w: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第十九週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第4章 線對稱與三視圖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szCs w:val="24"/>
              </w:rPr>
              <w:t>-3</w:t>
            </w:r>
            <w:proofErr w:type="gramStart"/>
            <w:r w:rsidRPr="0051141E">
              <w:rPr>
                <w:rFonts w:ascii="標楷體" w:eastAsia="標楷體" w:hAnsi="標楷體"/>
                <w:bCs/>
                <w:szCs w:val="24"/>
              </w:rPr>
              <w:t>三</w:t>
            </w:r>
            <w:proofErr w:type="gramEnd"/>
            <w:r w:rsidRPr="0051141E">
              <w:rPr>
                <w:rFonts w:ascii="標楷體" w:eastAsia="標楷體" w:hAnsi="標楷體"/>
                <w:bCs/>
                <w:szCs w:val="24"/>
              </w:rPr>
              <w:t>視圖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s-IV-16</w:t>
            </w:r>
            <w:r w:rsidRPr="0051141E">
              <w:rPr>
                <w:rFonts w:ascii="標楷體" w:eastAsia="標楷體" w:hAnsi="標楷體"/>
                <w:szCs w:val="24"/>
              </w:rPr>
              <w:t>理解簡單的立體圖形及其三視圖與平面展開圖，並能計算立體圖形的表面積、側面積及體積。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S-7-2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三視圖：立體圖形的前視圖、上視圖、左（右）視圖。立體圖形限制內嵌於3×3×3的正方體且不得中空。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2.小組討論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3.口頭回答（課本的隨堂練習）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  <w:t>4.作業繳交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br/>
            </w: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【多元文化教育】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多J1 珍惜並維護我族文化。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多J2 關懷我族文化遺產的傳承與興革。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科技領域</w:t>
            </w: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第二十週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第三次段考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  <w:r w:rsidRPr="0051141E">
              <w:rPr>
                <w:rFonts w:ascii="標楷體" w:eastAsia="標楷體" w:hAnsi="標楷體" w:hint="eastAsia"/>
                <w:szCs w:val="24"/>
              </w:rPr>
              <w:t>二</w:t>
            </w:r>
            <w:r w:rsidRPr="0051141E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第一週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第1章二元一次聯立方程式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1-1 二元一次方程式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a-IV-4 理解二元一次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解的意義，並能以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A-7-4 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聯立方程式的意義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：二元一次方程式及其解的意義；具體情境中列出二元一次方程式；二元一次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解的意義；具體情境中列出二元一次聯立方程式。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第二週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　二元一次聯立方程式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1-1 二元一次方程式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a-IV-4 理解二元一次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解的意義，並能以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A-7-4 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聯立方程式的意義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：二元一次方程式及其解的意義；具體情境中列出二元一次方程式；二元一次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解的意義；具體情境中列出二元一次聯立方程式。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第三週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　二元一次聯立方程式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1-2 解二元一次聯立方程式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a-IV-4 理解二元一次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解的意義，並能以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A-7-4 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聯立方程式的意義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：二元一次方程式及其解的意義；具體情境中列出二元一次方程式；二元一次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解的意義；具體情境中列出二元一次聯立方程式。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A-7-5 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聯立方程式的解法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與應用：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法；加減消去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法；應用問題。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134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第四週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　二元一次聯立方程式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1-2 解二元一次聯立方程式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a-IV-4 理解二元一次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解的意義，並能以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A-7-5 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聯立方程式的解法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與應用：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法；加減消去法；應用問題。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134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第五週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第1章　二元一次聯立方程式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1-3 應用問題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a-IV-4 理解二元一次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解的意義，並能以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A-7-5 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聯立方程式的解法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與應用：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法；加減消去法；應用問題。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【環境教育】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環J1 了解生物多樣性及環境承載力的重要性。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【戶外教育】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戶J2 擴充對環境的理解，運用所學的知識到生活當中，具備觀察、描述、測量、紀錄的能力。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戶J5 在團隊活動中，養成相互合作與互動的良好態度與技能。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第六週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　直角坐標與二元一次方程式的圖形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2-1 直角坐標平面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g-IV-1 認識直角坐標的意義與構成要素，並能報讀與標示坐標點，以及計算兩個坐標點的距離。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G-7-1 平面直角坐標系：以平面直角坐標系、方位距離標定位置；平面直角坐標系及其相關術語（縱軸、橫軸、象限）。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第七週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　直角坐標與二元一次方程式的圖形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2-1 直角坐標平面（第一次段考）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g-IV-1 認識直角坐標的意義與構成要素，並能報讀與標示坐標點，以及計算兩個坐標點的距離。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G-7-1 平面直角坐標系：以平面直角坐標系、方位距離標定位置；平面直角坐標系及其相關術語（縱軸、橫軸、象限）。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第八週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 直角坐標與二元一次方程式的圖形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2-2 二元一次方程式的圖形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g-IV-2 在直角坐標上能描繪與理解二元一次方程式的直線圖形，以及二元一次聯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立方程式唯一解的幾何意義。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a-IV-4 理解二元一次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解的意義，並能以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A-7-6 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聯立方程式的幾何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 xml:space="preserve">意義： 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𝑎𝑥</w:t>
            </w:r>
            <w:r w:rsidRPr="0051141E">
              <w:rPr>
                <w:rFonts w:ascii="標楷體" w:eastAsia="標楷體" w:hAnsi="標楷體"/>
                <w:szCs w:val="24"/>
              </w:rPr>
              <w:t>+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𝑏𝑦</w:t>
            </w:r>
            <w:r w:rsidRPr="0051141E">
              <w:rPr>
                <w:rFonts w:ascii="標楷體" w:eastAsia="標楷體" w:hAnsi="標楷體"/>
                <w:szCs w:val="24"/>
              </w:rPr>
              <w:t>=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51141E">
              <w:rPr>
                <w:rFonts w:ascii="標楷體" w:eastAsia="標楷體" w:hAnsi="標楷體"/>
                <w:szCs w:val="24"/>
              </w:rPr>
              <w:t xml:space="preserve"> 的圖形；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𝑦</w:t>
            </w:r>
            <w:r w:rsidRPr="0051141E">
              <w:rPr>
                <w:rFonts w:ascii="標楷體" w:eastAsia="標楷體" w:hAnsi="標楷體"/>
                <w:szCs w:val="24"/>
              </w:rPr>
              <w:t>=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51141E">
              <w:rPr>
                <w:rFonts w:ascii="標楷體" w:eastAsia="標楷體" w:hAnsi="標楷體"/>
                <w:szCs w:val="24"/>
              </w:rPr>
              <w:t xml:space="preserve"> 的圖形（水平線）；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𝑥</w:t>
            </w:r>
            <w:r w:rsidRPr="0051141E">
              <w:rPr>
                <w:rFonts w:ascii="標楷體" w:eastAsia="標楷體" w:hAnsi="標楷體"/>
                <w:szCs w:val="24"/>
              </w:rPr>
              <w:t>=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51141E">
              <w:rPr>
                <w:rFonts w:ascii="標楷體" w:eastAsia="標楷體" w:hAnsi="標楷體"/>
                <w:szCs w:val="24"/>
              </w:rPr>
              <w:t xml:space="preserve"> 的圖形（鉛垂線）；二元一次聯立方程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式的解只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lastRenderedPageBreak/>
              <w:t>處理相交且只有一個交點的情況。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第九週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 直角坐標與二元一次方程式的圖形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2-2 二元一次方程式的圖形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g-IV-2 在直角坐標上能描繪與理解二元一次方程式的直線圖形，以及二元一次聯立方程式唯一解的幾何意義。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a-IV-4 理解二元一次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解的意義，並能以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法與加減消去法求解和驗算，以及能運用到日常生活的情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A-7-6 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聯立方程式的幾何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 xml:space="preserve">意義： 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𝑎𝑥</w:t>
            </w:r>
            <w:r w:rsidRPr="0051141E">
              <w:rPr>
                <w:rFonts w:ascii="標楷體" w:eastAsia="標楷體" w:hAnsi="標楷體"/>
                <w:szCs w:val="24"/>
              </w:rPr>
              <w:t>+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𝑏𝑦</w:t>
            </w:r>
            <w:r w:rsidRPr="0051141E">
              <w:rPr>
                <w:rFonts w:ascii="標楷體" w:eastAsia="標楷體" w:hAnsi="標楷體"/>
                <w:szCs w:val="24"/>
              </w:rPr>
              <w:t>=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51141E">
              <w:rPr>
                <w:rFonts w:ascii="標楷體" w:eastAsia="標楷體" w:hAnsi="標楷體"/>
                <w:szCs w:val="24"/>
              </w:rPr>
              <w:t xml:space="preserve"> 的圖形；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𝑦</w:t>
            </w:r>
            <w:r w:rsidRPr="0051141E">
              <w:rPr>
                <w:rFonts w:ascii="標楷體" w:eastAsia="標楷體" w:hAnsi="標楷體"/>
                <w:szCs w:val="24"/>
              </w:rPr>
              <w:t>=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51141E">
              <w:rPr>
                <w:rFonts w:ascii="標楷體" w:eastAsia="標楷體" w:hAnsi="標楷體"/>
                <w:szCs w:val="24"/>
              </w:rPr>
              <w:t xml:space="preserve"> 的圖形（水平線）；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𝑥</w:t>
            </w:r>
            <w:r w:rsidRPr="0051141E">
              <w:rPr>
                <w:rFonts w:ascii="標楷體" w:eastAsia="標楷體" w:hAnsi="標楷體"/>
                <w:szCs w:val="24"/>
              </w:rPr>
              <w:t>=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51141E">
              <w:rPr>
                <w:rFonts w:ascii="標楷體" w:eastAsia="標楷體" w:hAnsi="標楷體"/>
                <w:szCs w:val="24"/>
              </w:rPr>
              <w:t xml:space="preserve"> 的圖形（鉛垂線）；二元一次聯立方程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式的解只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處理相交且只有一個交點的情況。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自然領域</w:t>
            </w: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第2章　直角坐標與二元一次方程式的圖形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2-2 二元一次方程式的圖形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g-IV-2 在直角坐標上能描繪與理解二元一次方程式的直線圖形，以及二元一次聯立方程式唯一解的幾何意義。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a-IV-4</w:t>
            </w:r>
            <w:r w:rsidRPr="005114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1141E">
              <w:rPr>
                <w:rFonts w:ascii="標楷體" w:eastAsia="標楷體" w:hAnsi="標楷體"/>
                <w:szCs w:val="24"/>
              </w:rPr>
              <w:t>理解二元一次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聯立方程式及其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解的意義，並能以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代入消去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A-7-6 二元一次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聯立方程式的幾何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 xml:space="preserve">意義： 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𝑎𝑥</w:t>
            </w:r>
            <w:r w:rsidRPr="0051141E">
              <w:rPr>
                <w:rFonts w:ascii="標楷體" w:eastAsia="標楷體" w:hAnsi="標楷體"/>
                <w:szCs w:val="24"/>
              </w:rPr>
              <w:t>+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𝑏𝑦</w:t>
            </w:r>
            <w:r w:rsidRPr="0051141E">
              <w:rPr>
                <w:rFonts w:ascii="標楷體" w:eastAsia="標楷體" w:hAnsi="標楷體"/>
                <w:szCs w:val="24"/>
              </w:rPr>
              <w:t>=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51141E">
              <w:rPr>
                <w:rFonts w:ascii="標楷體" w:eastAsia="標楷體" w:hAnsi="標楷體"/>
                <w:szCs w:val="24"/>
              </w:rPr>
              <w:t xml:space="preserve"> 的圖形；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𝑦</w:t>
            </w:r>
            <w:r w:rsidRPr="0051141E">
              <w:rPr>
                <w:rFonts w:ascii="標楷體" w:eastAsia="標楷體" w:hAnsi="標楷體"/>
                <w:szCs w:val="24"/>
              </w:rPr>
              <w:t>=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51141E">
              <w:rPr>
                <w:rFonts w:ascii="標楷體" w:eastAsia="標楷體" w:hAnsi="標楷體"/>
                <w:szCs w:val="24"/>
              </w:rPr>
              <w:t xml:space="preserve"> 的圖形（水平線）；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𝑥</w:t>
            </w:r>
            <w:r w:rsidRPr="0051141E">
              <w:rPr>
                <w:rFonts w:ascii="標楷體" w:eastAsia="標楷體" w:hAnsi="標楷體"/>
                <w:szCs w:val="24"/>
              </w:rPr>
              <w:t>=</w:t>
            </w:r>
            <w:r w:rsidRPr="0051141E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51141E">
              <w:rPr>
                <w:rFonts w:ascii="標楷體" w:eastAsia="標楷體" w:hAnsi="標楷體"/>
                <w:szCs w:val="24"/>
              </w:rPr>
              <w:t xml:space="preserve"> 的圖形（鉛垂線）；二元一次聯立方程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式的解只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處理相交且只有一個交點的情況。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自然領域</w:t>
            </w: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第十一週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第3章　比例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3-1 比例式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n-IV-4 理解比、比例式、正比、反比和連比的意義和推理，並能運用到日常生活的情境解決問題。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n-IV-9 使用計算機計算比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值、複雜的數式、小數或根式等四則運算與三角比的近似值問題，並能理解計算機可能產生誤差。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【國際教育】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國J1 理解國家發展和全球之關連性。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lastRenderedPageBreak/>
              <w:t>自然領域</w:t>
            </w: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第十二週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第3章　比例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3-1 比例式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自然領域</w:t>
            </w:r>
          </w:p>
        </w:tc>
      </w:tr>
      <w:tr w:rsidR="00B80BB6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第十三週</w:t>
            </w:r>
          </w:p>
        </w:tc>
        <w:tc>
          <w:tcPr>
            <w:tcW w:w="1142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第3章　比例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3-2 正比與反比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t>第二次段考</w:t>
            </w:r>
            <w:r w:rsidRPr="0051141E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1707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2761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1559" w:type="dxa"/>
            <w:gridSpan w:val="2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B80BB6" w:rsidRPr="0051141E" w:rsidRDefault="00B80BB6" w:rsidP="00B80B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606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第十四週</w:t>
            </w:r>
          </w:p>
        </w:tc>
        <w:tc>
          <w:tcPr>
            <w:tcW w:w="1142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第4章　一元一次不等式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一元一次不等式</w:t>
            </w:r>
          </w:p>
        </w:tc>
        <w:tc>
          <w:tcPr>
            <w:tcW w:w="1707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a-IV-3 理解一元一次不等式的意義，並應用於標示數的範圍和其在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的圖形，以及使用不等式的數學符號描述情境，與人溝通。</w:t>
            </w:r>
          </w:p>
        </w:tc>
        <w:tc>
          <w:tcPr>
            <w:tcW w:w="2761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A-7-7 一元一次不等式的意義：不等式的意義；具體情境中列出一元一次不等式。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A-7-8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元一次不等式的解與應用：單一的一元一次不等式的解；在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標示解的範圍；應用問題。</w:t>
            </w:r>
          </w:p>
        </w:tc>
        <w:tc>
          <w:tcPr>
            <w:tcW w:w="1559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606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第十五週</w:t>
            </w:r>
          </w:p>
        </w:tc>
        <w:tc>
          <w:tcPr>
            <w:tcW w:w="1142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第4章　一元一次不等式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一元一次不等式</w:t>
            </w:r>
          </w:p>
        </w:tc>
        <w:tc>
          <w:tcPr>
            <w:tcW w:w="1707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a-IV-3 理解一元一次不等式的意義，並應用於標示數的範圍和其在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的圖形，以及使用不等式的數學符號描述情境，與人溝通。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n-IV-9 使用計算機計算比值、複雜的數式、小數或根式等四則運算與三角比的近似值問題，並能理解計算機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可能產生誤差。</w:t>
            </w:r>
          </w:p>
        </w:tc>
        <w:tc>
          <w:tcPr>
            <w:tcW w:w="2761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A-7-7 一元一次不等式的意義：不等式的意義；具體情境中列出一元一次不等式。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A-7-8 一元一次不等式的解與應用：單一的一元一次不等式的解；在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數線上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標示解的範圍；應用問題。</w:t>
            </w:r>
          </w:p>
        </w:tc>
        <w:tc>
          <w:tcPr>
            <w:tcW w:w="1559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【海洋教育】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海J18 探討人類活動對海洋生態的影響。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海J19 了解海洋資源之有限性，保護海洋環境。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海J20 了解我國的海洋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環境問題，並積極參與海洋保護行動。</w:t>
            </w:r>
          </w:p>
        </w:tc>
        <w:tc>
          <w:tcPr>
            <w:tcW w:w="1417" w:type="dxa"/>
            <w:gridSpan w:val="3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lastRenderedPageBreak/>
              <w:t>自然領域</w:t>
            </w:r>
          </w:p>
        </w:tc>
      </w:tr>
      <w:tr w:rsidR="00AB606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第十六週</w:t>
            </w:r>
          </w:p>
        </w:tc>
        <w:tc>
          <w:tcPr>
            <w:tcW w:w="1142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第5章　統計圖表與統計數據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5-1 統計圖表</w:t>
            </w:r>
          </w:p>
        </w:tc>
        <w:tc>
          <w:tcPr>
            <w:tcW w:w="1707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2761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D-7-1 統計圖表：蒐集生活中常見的數據資料，整理並繪製成含有原始資料或百分率的統計圖表：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直方圖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、長條圖、圓形圖、折線圖、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列聯表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。遇到複雜數據時可使用計算機輔助，教師可使用電腦應用軟體演示教授。</w:t>
            </w:r>
          </w:p>
        </w:tc>
        <w:tc>
          <w:tcPr>
            <w:tcW w:w="1559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【環境教育】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環J8 了解臺灣生態環境及社會發展面對氣候變遷的脆弱性與韌性。</w:t>
            </w:r>
          </w:p>
        </w:tc>
        <w:tc>
          <w:tcPr>
            <w:tcW w:w="1417" w:type="dxa"/>
            <w:gridSpan w:val="3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社會領域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自然領域</w:t>
            </w:r>
          </w:p>
        </w:tc>
      </w:tr>
      <w:tr w:rsidR="00AB606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第十七週</w:t>
            </w:r>
          </w:p>
        </w:tc>
        <w:tc>
          <w:tcPr>
            <w:tcW w:w="1142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第5章　統計圖表與統計數據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5-1 統計圖表</w:t>
            </w:r>
          </w:p>
        </w:tc>
        <w:tc>
          <w:tcPr>
            <w:tcW w:w="1707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2761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D-7-1 統計圖表：蒐集生活中常見的數據資料，整理並繪製成含有原始資料或百分率的統計圖表：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直方圖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、長條圖、圓形圖、折線圖、</w:t>
            </w:r>
            <w:proofErr w:type="gramStart"/>
            <w:r w:rsidRPr="0051141E">
              <w:rPr>
                <w:rFonts w:ascii="標楷體" w:eastAsia="標楷體" w:hAnsi="標楷體"/>
                <w:szCs w:val="24"/>
              </w:rPr>
              <w:t>列聯表</w:t>
            </w:r>
            <w:proofErr w:type="gramEnd"/>
            <w:r w:rsidRPr="0051141E">
              <w:rPr>
                <w:rFonts w:ascii="標楷體" w:eastAsia="標楷體" w:hAnsi="標楷體"/>
                <w:szCs w:val="24"/>
              </w:rPr>
              <w:t>。遇到複雜數據時可使用計算機輔助，教師可使用電腦應用軟體演示教授。</w:t>
            </w:r>
          </w:p>
        </w:tc>
        <w:tc>
          <w:tcPr>
            <w:tcW w:w="1559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【性別平等教育】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性J9 認識性別權益相關法律與性別平等運動的楷模，具備關懷性別少數的態度。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【法治教育】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法J2 避免歧視。</w:t>
            </w:r>
          </w:p>
        </w:tc>
        <w:tc>
          <w:tcPr>
            <w:tcW w:w="1417" w:type="dxa"/>
            <w:gridSpan w:val="3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lastRenderedPageBreak/>
              <w:t>社會領域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自然領域</w:t>
            </w:r>
          </w:p>
        </w:tc>
      </w:tr>
      <w:tr w:rsidR="00AB606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第十八週</w:t>
            </w:r>
          </w:p>
        </w:tc>
        <w:tc>
          <w:tcPr>
            <w:tcW w:w="1142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第5章　統計圖表與統計數據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5-2 平均數、中位數與眾數</w:t>
            </w:r>
          </w:p>
        </w:tc>
        <w:tc>
          <w:tcPr>
            <w:tcW w:w="1707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d-IV-1 理解常用統計圖表，並能運用簡單統計量分析資料的特性及使用統計軟體的資訊表徵，與人溝通。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2761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D-7-2 統計數據：用平均數、中位數與眾數描述一組資料的特性；使用計算機的「M+」或「Σ」鍵計算平均數。</w:t>
            </w:r>
          </w:p>
        </w:tc>
        <w:tc>
          <w:tcPr>
            <w:tcW w:w="1559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【閱讀素養教育】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社會領域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自然領域</w:t>
            </w:r>
          </w:p>
        </w:tc>
      </w:tr>
      <w:tr w:rsidR="00AB606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第十九週</w:t>
            </w:r>
          </w:p>
        </w:tc>
        <w:tc>
          <w:tcPr>
            <w:tcW w:w="1142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第5章　統計圖表與統計數據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5-2 平均數、</w:t>
            </w:r>
            <w:r w:rsidRPr="0051141E">
              <w:rPr>
                <w:rFonts w:ascii="標楷體" w:eastAsia="標楷體" w:hAnsi="標楷體"/>
                <w:bCs/>
                <w:szCs w:val="24"/>
              </w:rPr>
              <w:lastRenderedPageBreak/>
              <w:t>中位數與眾數</w:t>
            </w:r>
          </w:p>
        </w:tc>
        <w:tc>
          <w:tcPr>
            <w:tcW w:w="1707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d-IV-1 理解常用統計圖表，並能運用簡單統計量分析資料的特性及使用統計軟</w:t>
            </w:r>
            <w:r w:rsidRPr="0051141E">
              <w:rPr>
                <w:rFonts w:ascii="標楷體" w:eastAsia="標楷體" w:hAnsi="標楷體"/>
                <w:szCs w:val="24"/>
              </w:rPr>
              <w:lastRenderedPageBreak/>
              <w:t>體的資訊表徵，與人溝通。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2761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D-7-2 統計數據：用平均</w:t>
            </w:r>
            <w:bookmarkStart w:id="0" w:name="_GoBack"/>
            <w:bookmarkEnd w:id="0"/>
            <w:r w:rsidRPr="0051141E">
              <w:rPr>
                <w:rFonts w:ascii="標楷體" w:eastAsia="標楷體" w:hAnsi="標楷體"/>
                <w:szCs w:val="24"/>
              </w:rPr>
              <w:t>數、中位數與眾數描述一組資料的特性；使用計算機的「M+」或「Σ」鍵計算平均數。</w:t>
            </w:r>
          </w:p>
        </w:tc>
        <w:tc>
          <w:tcPr>
            <w:tcW w:w="1559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1.紙筆測驗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2.小組討論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3.口頭回答（課本的隨堂練習）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Cs/>
                <w:szCs w:val="24"/>
              </w:rPr>
              <w:t>4.作業繳交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【閱讀素養教育】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141E">
              <w:rPr>
                <w:rFonts w:ascii="標楷體" w:eastAsia="標楷體" w:hAnsi="標楷體"/>
                <w:b/>
                <w:bCs/>
                <w:szCs w:val="24"/>
              </w:rPr>
              <w:t>【品德教育】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lastRenderedPageBreak/>
              <w:t>品J1 溝通合作與和諧人際關係。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417" w:type="dxa"/>
            <w:gridSpan w:val="3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6060" w:rsidRPr="0051141E" w:rsidTr="0051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2" w:type="dxa"/>
          <w:trHeight w:val="720"/>
          <w:jc w:val="center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1141E">
              <w:rPr>
                <w:rFonts w:ascii="標楷體" w:eastAsia="標楷體" w:hAnsi="標楷體"/>
                <w:szCs w:val="24"/>
                <w:lang w:eastAsia="zh-HK"/>
              </w:rPr>
              <w:t>第二十週</w:t>
            </w:r>
          </w:p>
        </w:tc>
        <w:tc>
          <w:tcPr>
            <w:tcW w:w="1142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141E">
              <w:rPr>
                <w:rFonts w:ascii="標楷體" w:eastAsia="標楷體" w:hAnsi="標楷體" w:hint="eastAsia"/>
                <w:szCs w:val="24"/>
              </w:rPr>
              <w:t>段考</w:t>
            </w:r>
            <w:proofErr w:type="gramStart"/>
            <w:r w:rsidRPr="0051141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707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1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B6060" w:rsidRPr="0051141E" w:rsidRDefault="00AB6060" w:rsidP="00AB606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6060" w:rsidRPr="0051141E" w:rsidTr="00D73E9E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6060" w:rsidRPr="0051141E" w:rsidRDefault="00AB6060" w:rsidP="00AB6060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51141E">
              <w:rPr>
                <w:rFonts w:ascii="標楷體" w:eastAsia="標楷體" w:hAnsi="標楷體" w:hint="eastAsia"/>
                <w:color w:val="000000"/>
                <w:szCs w:val="24"/>
              </w:rPr>
              <w:t>教學設施</w:t>
            </w:r>
          </w:p>
          <w:p w:rsidR="00AB6060" w:rsidRPr="0051141E" w:rsidRDefault="00AB6060" w:rsidP="00AB6060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141E">
              <w:rPr>
                <w:rFonts w:ascii="標楷體" w:eastAsia="標楷體" w:hAnsi="標楷體" w:hint="eastAsia"/>
                <w:color w:val="000000"/>
                <w:szCs w:val="24"/>
              </w:rPr>
              <w:t>設備需求</w:t>
            </w:r>
          </w:p>
        </w:tc>
        <w:tc>
          <w:tcPr>
            <w:tcW w:w="1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060" w:rsidRPr="0051141E" w:rsidRDefault="00AB6060" w:rsidP="00AB606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141E">
              <w:rPr>
                <w:rFonts w:ascii="標楷體" w:eastAsia="標楷體" w:hAnsi="標楷體" w:hint="eastAsia"/>
                <w:color w:val="000000"/>
                <w:szCs w:val="24"/>
              </w:rPr>
              <w:t>黑白板，</w:t>
            </w:r>
            <w:proofErr w:type="gramStart"/>
            <w:r w:rsidRPr="0051141E">
              <w:rPr>
                <w:rFonts w:ascii="標楷體" w:eastAsia="標楷體" w:hAnsi="標楷體" w:hint="eastAsia"/>
                <w:color w:val="000000"/>
                <w:szCs w:val="24"/>
              </w:rPr>
              <w:t>大屏</w:t>
            </w:r>
            <w:proofErr w:type="gramEnd"/>
            <w:r w:rsidRPr="0051141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教科書。</w:t>
            </w:r>
          </w:p>
          <w:p w:rsidR="00AB6060" w:rsidRPr="0051141E" w:rsidRDefault="00AB6060" w:rsidP="00AB606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6060" w:rsidRPr="0051141E" w:rsidTr="00D73E9E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6060" w:rsidRPr="0051141E" w:rsidRDefault="00AB6060" w:rsidP="00AB6060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141E">
              <w:rPr>
                <w:rFonts w:ascii="標楷體" w:eastAsia="標楷體" w:hAnsi="標楷體" w:hint="eastAsia"/>
                <w:color w:val="000000"/>
                <w:szCs w:val="24"/>
              </w:rPr>
              <w:t xml:space="preserve">備   </w:t>
            </w:r>
            <w:proofErr w:type="gramStart"/>
            <w:r w:rsidRPr="0051141E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</w:p>
        </w:tc>
        <w:tc>
          <w:tcPr>
            <w:tcW w:w="1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060" w:rsidRPr="0051141E" w:rsidRDefault="00AB6060" w:rsidP="00AB60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578EE" w:rsidRPr="0051141E" w:rsidRDefault="003578EE" w:rsidP="007A5878">
      <w:pPr>
        <w:widowControl/>
        <w:spacing w:line="400" w:lineRule="exact"/>
        <w:rPr>
          <w:rFonts w:ascii="標楷體" w:eastAsia="標楷體" w:hAnsi="標楷體"/>
          <w:szCs w:val="24"/>
        </w:rPr>
      </w:pPr>
    </w:p>
    <w:sectPr w:rsidR="003578EE" w:rsidRPr="0051141E" w:rsidSect="003A720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D90" w:rsidRDefault="00CF3D90" w:rsidP="002D7EFC">
      <w:r>
        <w:separator/>
      </w:r>
    </w:p>
  </w:endnote>
  <w:endnote w:type="continuationSeparator" w:id="0">
    <w:p w:rsidR="00CF3D90" w:rsidRDefault="00CF3D90" w:rsidP="002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D90" w:rsidRDefault="00CF3D90" w:rsidP="002D7EFC">
      <w:r>
        <w:separator/>
      </w:r>
    </w:p>
  </w:footnote>
  <w:footnote w:type="continuationSeparator" w:id="0">
    <w:p w:rsidR="00CF3D90" w:rsidRDefault="00CF3D90" w:rsidP="002D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" w15:restartNumberingAfterBreak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" w15:restartNumberingAfterBreak="0">
    <w:nsid w:val="693D0905"/>
    <w:multiLevelType w:val="hybridMultilevel"/>
    <w:tmpl w:val="E06E5872"/>
    <w:lvl w:ilvl="0" w:tplc="C994E26C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5D"/>
    <w:rsid w:val="00073CC2"/>
    <w:rsid w:val="000E4673"/>
    <w:rsid w:val="000F2719"/>
    <w:rsid w:val="000F3234"/>
    <w:rsid w:val="00154498"/>
    <w:rsid w:val="001D51CB"/>
    <w:rsid w:val="001F3499"/>
    <w:rsid w:val="002D7EFC"/>
    <w:rsid w:val="002E4627"/>
    <w:rsid w:val="003037E7"/>
    <w:rsid w:val="003578EE"/>
    <w:rsid w:val="00377987"/>
    <w:rsid w:val="003A295F"/>
    <w:rsid w:val="003A7204"/>
    <w:rsid w:val="003D5A00"/>
    <w:rsid w:val="003E0FCA"/>
    <w:rsid w:val="00422C4A"/>
    <w:rsid w:val="00462B7A"/>
    <w:rsid w:val="00466717"/>
    <w:rsid w:val="004F7394"/>
    <w:rsid w:val="004F7544"/>
    <w:rsid w:val="0051141E"/>
    <w:rsid w:val="0054571C"/>
    <w:rsid w:val="0058722A"/>
    <w:rsid w:val="005F373F"/>
    <w:rsid w:val="00620343"/>
    <w:rsid w:val="00641B19"/>
    <w:rsid w:val="00697DEF"/>
    <w:rsid w:val="006E344E"/>
    <w:rsid w:val="007232F0"/>
    <w:rsid w:val="00732D88"/>
    <w:rsid w:val="007371EC"/>
    <w:rsid w:val="0075654A"/>
    <w:rsid w:val="007A2132"/>
    <w:rsid w:val="007A5878"/>
    <w:rsid w:val="00843EED"/>
    <w:rsid w:val="008F761C"/>
    <w:rsid w:val="00935C45"/>
    <w:rsid w:val="009379E1"/>
    <w:rsid w:val="00950ADA"/>
    <w:rsid w:val="009A370A"/>
    <w:rsid w:val="009A46D5"/>
    <w:rsid w:val="00A34877"/>
    <w:rsid w:val="00A47274"/>
    <w:rsid w:val="00A746FE"/>
    <w:rsid w:val="00AA7279"/>
    <w:rsid w:val="00AB6060"/>
    <w:rsid w:val="00B80BB6"/>
    <w:rsid w:val="00BE13C7"/>
    <w:rsid w:val="00C040F5"/>
    <w:rsid w:val="00C071D6"/>
    <w:rsid w:val="00C828E2"/>
    <w:rsid w:val="00CF3D90"/>
    <w:rsid w:val="00D66B5D"/>
    <w:rsid w:val="00D73E9E"/>
    <w:rsid w:val="00D80083"/>
    <w:rsid w:val="00DF4C70"/>
    <w:rsid w:val="00E043FB"/>
    <w:rsid w:val="00E34DCD"/>
    <w:rsid w:val="00E7444D"/>
    <w:rsid w:val="00EA74ED"/>
    <w:rsid w:val="00EC1C36"/>
    <w:rsid w:val="00F32ED7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2B8D8"/>
  <w15:chartTrackingRefBased/>
  <w15:docId w15:val="{BD5C876B-CAC7-4080-B19B-FD486049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B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6B5D"/>
    <w:pPr>
      <w:ind w:leftChars="200" w:left="480"/>
    </w:pPr>
  </w:style>
  <w:style w:type="paragraph" w:customStyle="1" w:styleId="1">
    <w:name w:val="1.標題文字"/>
    <w:basedOn w:val="a"/>
    <w:rsid w:val="00D66B5D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a4">
    <w:name w:val="清單段落 字元"/>
    <w:link w:val="a3"/>
    <w:uiPriority w:val="34"/>
    <w:rsid w:val="00D66B5D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D7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D7EFC"/>
    <w:rPr>
      <w:kern w:val="2"/>
    </w:rPr>
  </w:style>
  <w:style w:type="paragraph" w:styleId="a7">
    <w:name w:val="footer"/>
    <w:basedOn w:val="a"/>
    <w:link w:val="a8"/>
    <w:uiPriority w:val="99"/>
    <w:unhideWhenUsed/>
    <w:rsid w:val="002D7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D7EFC"/>
    <w:rPr>
      <w:kern w:val="2"/>
    </w:rPr>
  </w:style>
  <w:style w:type="paragraph" w:styleId="Web">
    <w:name w:val="Normal (Web)"/>
    <w:basedOn w:val="a"/>
    <w:uiPriority w:val="99"/>
    <w:unhideWhenUsed/>
    <w:rsid w:val="00697DEF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21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16</cp:revision>
  <dcterms:created xsi:type="dcterms:W3CDTF">2021-05-10T06:25:00Z</dcterms:created>
  <dcterms:modified xsi:type="dcterms:W3CDTF">2021-07-01T03:16:00Z</dcterms:modified>
</cp:coreProperties>
</file>