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E1" w:rsidRPr="00FC6878" w:rsidRDefault="007F6F6A" w:rsidP="00FC6878">
      <w:pPr>
        <w:jc w:val="center"/>
        <w:rPr>
          <w:rFonts w:ascii="微軟正黑體" w:eastAsia="微軟正黑體" w:hAnsi="微軟正黑體"/>
        </w:rPr>
      </w:pPr>
      <w:r w:rsidRPr="00FC6878">
        <w:rPr>
          <w:rFonts w:ascii="微軟正黑體" w:eastAsia="微軟正黑體" w:hAnsi="微軟正黑體" w:hint="eastAsia"/>
        </w:rPr>
        <w:t>臺北市立萬芳高級中學附屬國中部 10</w:t>
      </w:r>
      <w:r w:rsidR="000858AB" w:rsidRPr="00FC6878">
        <w:rPr>
          <w:rFonts w:ascii="微軟正黑體" w:eastAsia="微軟正黑體" w:hAnsi="微軟正黑體" w:hint="eastAsia"/>
        </w:rPr>
        <w:t>9</w:t>
      </w:r>
      <w:r w:rsidRPr="00FC6878">
        <w:rPr>
          <w:rFonts w:ascii="微軟正黑體" w:eastAsia="微軟正黑體" w:hAnsi="微軟正黑體" w:hint="eastAsia"/>
        </w:rPr>
        <w:t xml:space="preserve"> 學年度</w:t>
      </w:r>
      <w:r w:rsidR="00FC6878">
        <w:rPr>
          <w:rFonts w:ascii="微軟正黑體" w:eastAsia="微軟正黑體" w:hAnsi="微軟正黑體" w:hint="eastAsia"/>
        </w:rPr>
        <w:t>社會</w:t>
      </w:r>
      <w:r w:rsidRPr="00FC6878">
        <w:rPr>
          <w:rFonts w:ascii="微軟正黑體" w:eastAsia="微軟正黑體" w:hAnsi="微軟正黑體" w:hint="eastAsia"/>
        </w:rPr>
        <w:t>領域</w:t>
      </w:r>
      <w:r w:rsidR="00FC6878">
        <w:rPr>
          <w:rFonts w:ascii="微軟正黑體" w:eastAsia="微軟正黑體" w:hAnsi="微軟正黑體" w:hint="eastAsia"/>
        </w:rPr>
        <w:t>歷史</w:t>
      </w:r>
      <w:r w:rsidRPr="00FC6878">
        <w:rPr>
          <w:rFonts w:ascii="微軟正黑體" w:eastAsia="微軟正黑體" w:hAnsi="微軟正黑體" w:hint="eastAsia"/>
        </w:rPr>
        <w:t>科課程計畫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876"/>
        <w:gridCol w:w="2974"/>
        <w:gridCol w:w="5245"/>
      </w:tblGrid>
      <w:tr w:rsidR="007F6F6A" w:rsidRPr="007F6F6A" w:rsidTr="00C66201">
        <w:trPr>
          <w:trHeight w:val="1005"/>
        </w:trPr>
        <w:tc>
          <w:tcPr>
            <w:tcW w:w="1590" w:type="dxa"/>
            <w:gridSpan w:val="2"/>
            <w:vAlign w:val="center"/>
          </w:tcPr>
          <w:p w:rsidR="007F6F6A" w:rsidRPr="007F6F6A" w:rsidRDefault="007F6F6A" w:rsidP="00FC6878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8219" w:type="dxa"/>
            <w:gridSpan w:val="2"/>
            <w:vAlign w:val="center"/>
          </w:tcPr>
          <w:p w:rsidR="007F6F6A" w:rsidRPr="007F6F6A" w:rsidRDefault="007F6F6A" w:rsidP="00FC6878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□國語文□英語文□數學</w:t>
            </w:r>
            <w:r w:rsidR="00FC6878">
              <w:rPr>
                <w:rFonts w:ascii="標楷體" w:eastAsia="標楷體" w:hAnsi="標楷體" w:hint="eastAsia"/>
              </w:rPr>
              <w:t>▓</w:t>
            </w:r>
            <w:r w:rsidRPr="007F6F6A">
              <w:rPr>
                <w:rFonts w:ascii="標楷體" w:eastAsia="標楷體" w:hAnsi="標楷體" w:hint="eastAsia"/>
              </w:rPr>
              <w:t>社會(</w:t>
            </w:r>
            <w:r w:rsidR="00FC6878">
              <w:rPr>
                <w:rFonts w:ascii="標楷體" w:eastAsia="標楷體" w:hAnsi="標楷體" w:hint="eastAsia"/>
              </w:rPr>
              <w:t>▓</w:t>
            </w:r>
            <w:r w:rsidRPr="007F6F6A">
              <w:rPr>
                <w:rFonts w:ascii="標楷體" w:eastAsia="標楷體" w:hAnsi="標楷體" w:hint="eastAsia"/>
              </w:rPr>
              <w:t>歷史□地理□公民與社會)</w:t>
            </w:r>
          </w:p>
          <w:p w:rsidR="007F6F6A" w:rsidRPr="007F6F6A" w:rsidRDefault="007F6F6A" w:rsidP="00FC6878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□自然科學(□理化□生物□地球科學)</w:t>
            </w:r>
          </w:p>
          <w:p w:rsidR="007F6F6A" w:rsidRPr="007F6F6A" w:rsidRDefault="007F6F6A" w:rsidP="00FC6878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□藝術(□音樂□視覺藝術□表演藝術)</w:t>
            </w:r>
          </w:p>
          <w:p w:rsidR="007F6F6A" w:rsidRPr="007F6F6A" w:rsidRDefault="007F6F6A" w:rsidP="00FC6878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□綜合活動(□家政□童軍□輔導)□科技(□資訊科技□生活科技)</w:t>
            </w:r>
          </w:p>
          <w:p w:rsidR="007F6F6A" w:rsidRPr="007F6F6A" w:rsidRDefault="007F6F6A" w:rsidP="00FC6878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□健康與體育(□健康教育□體育)</w:t>
            </w:r>
          </w:p>
        </w:tc>
      </w:tr>
      <w:tr w:rsidR="007F6F6A" w:rsidRPr="007F6F6A" w:rsidTr="00C66201">
        <w:trPr>
          <w:trHeight w:val="503"/>
        </w:trPr>
        <w:tc>
          <w:tcPr>
            <w:tcW w:w="1590" w:type="dxa"/>
            <w:gridSpan w:val="2"/>
            <w:vAlign w:val="center"/>
          </w:tcPr>
          <w:p w:rsidR="007F6F6A" w:rsidRPr="007F6F6A" w:rsidRDefault="007F6F6A" w:rsidP="00FC6878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8219" w:type="dxa"/>
            <w:gridSpan w:val="2"/>
            <w:vAlign w:val="center"/>
          </w:tcPr>
          <w:p w:rsidR="007F6F6A" w:rsidRPr="00DA0E83" w:rsidRDefault="00FC6878" w:rsidP="00B575E6">
            <w:pPr>
              <w:jc w:val="both"/>
              <w:rPr>
                <w:rFonts w:eastAsia="標楷體"/>
              </w:rPr>
            </w:pPr>
            <w:r w:rsidRPr="00DA0E83">
              <w:sym w:font="Wingdings 2" w:char="F0A3"/>
            </w:r>
            <w:r w:rsidR="00B575E6" w:rsidRPr="00DA0E83">
              <w:rPr>
                <w:rFonts w:eastAsia="標楷體"/>
              </w:rPr>
              <w:t>7</w:t>
            </w:r>
            <w:r w:rsidR="007F6F6A" w:rsidRPr="00DA0E83">
              <w:rPr>
                <w:rFonts w:eastAsia="標楷體"/>
              </w:rPr>
              <w:t>年級</w:t>
            </w:r>
            <w:r w:rsidRPr="00DA0E83">
              <w:rPr>
                <w:rFonts w:eastAsia="標楷體"/>
              </w:rPr>
              <w:t xml:space="preserve"> </w:t>
            </w:r>
            <w:r w:rsidRPr="00B575E6">
              <w:rPr>
                <w:rFonts w:ascii="細明體" w:eastAsia="細明體" w:hAnsi="細明體" w:cs="細明體" w:hint="eastAsia"/>
              </w:rPr>
              <w:t>▓</w:t>
            </w:r>
            <w:r w:rsidR="00B575E6" w:rsidRPr="00DA0E83">
              <w:rPr>
                <w:rFonts w:eastAsia="標楷體"/>
              </w:rPr>
              <w:t>8</w:t>
            </w:r>
            <w:r w:rsidR="007F6F6A" w:rsidRPr="00DA0E83">
              <w:rPr>
                <w:rFonts w:eastAsia="標楷體"/>
              </w:rPr>
              <w:t>年級</w:t>
            </w:r>
            <w:r w:rsidRPr="00DA0E83">
              <w:rPr>
                <w:rFonts w:eastAsia="標楷體"/>
              </w:rPr>
              <w:t xml:space="preserve"> </w:t>
            </w:r>
            <w:r w:rsidR="00B575E6" w:rsidRPr="00DA0E83">
              <w:rPr>
                <w:rFonts w:eastAsia="標楷體"/>
              </w:rPr>
              <w:sym w:font="Wingdings 2" w:char="F0A3"/>
            </w:r>
            <w:r w:rsidR="00B575E6" w:rsidRPr="00DA0E83">
              <w:rPr>
                <w:rFonts w:eastAsia="標楷體"/>
              </w:rPr>
              <w:t>9</w:t>
            </w:r>
            <w:r w:rsidR="007F6F6A" w:rsidRPr="00DA0E83">
              <w:rPr>
                <w:rFonts w:eastAsia="標楷體"/>
              </w:rPr>
              <w:t>年級</w:t>
            </w:r>
          </w:p>
        </w:tc>
      </w:tr>
      <w:tr w:rsidR="00400347" w:rsidRPr="007F6F6A" w:rsidTr="00C66201">
        <w:trPr>
          <w:trHeight w:val="503"/>
        </w:trPr>
        <w:tc>
          <w:tcPr>
            <w:tcW w:w="1590" w:type="dxa"/>
            <w:gridSpan w:val="2"/>
            <w:vAlign w:val="center"/>
          </w:tcPr>
          <w:p w:rsidR="00400347" w:rsidRPr="007F6F6A" w:rsidRDefault="00400347" w:rsidP="00FC687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授課時數</w:t>
            </w:r>
          </w:p>
        </w:tc>
        <w:tc>
          <w:tcPr>
            <w:tcW w:w="8219" w:type="dxa"/>
            <w:gridSpan w:val="2"/>
            <w:vAlign w:val="center"/>
          </w:tcPr>
          <w:p w:rsidR="00400347" w:rsidRPr="00DA0E83" w:rsidRDefault="00400347" w:rsidP="00B575E6">
            <w:pPr>
              <w:jc w:val="both"/>
            </w:pPr>
            <w:r>
              <w:rPr>
                <w:rFonts w:hint="eastAsia"/>
              </w:rPr>
              <w:t>每週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節</w:t>
            </w:r>
            <w:bookmarkStart w:id="0" w:name="_GoBack"/>
            <w:bookmarkEnd w:id="0"/>
          </w:p>
        </w:tc>
      </w:tr>
      <w:tr w:rsidR="007F6F6A" w:rsidRPr="007F6F6A" w:rsidTr="00C66201">
        <w:trPr>
          <w:trHeight w:val="425"/>
        </w:trPr>
        <w:tc>
          <w:tcPr>
            <w:tcW w:w="1590" w:type="dxa"/>
            <w:gridSpan w:val="2"/>
            <w:vAlign w:val="center"/>
          </w:tcPr>
          <w:p w:rsidR="007F6F6A" w:rsidRPr="007F6F6A" w:rsidRDefault="007F6F6A" w:rsidP="00FC6878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8219" w:type="dxa"/>
            <w:gridSpan w:val="2"/>
            <w:vAlign w:val="center"/>
          </w:tcPr>
          <w:p w:rsidR="007F6F6A" w:rsidRPr="007F6F6A" w:rsidRDefault="00FC6878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7F6F6A" w:rsidRPr="007F6F6A">
              <w:rPr>
                <w:rFonts w:ascii="標楷體" w:eastAsia="標楷體" w:hAnsi="標楷體" w:hint="eastAsia"/>
              </w:rPr>
              <w:t>選用教科書:</w:t>
            </w:r>
            <w:r>
              <w:rPr>
                <w:rFonts w:ascii="標楷體" w:eastAsia="標楷體" w:hAnsi="標楷體" w:hint="eastAsia"/>
              </w:rPr>
              <w:t>康軒</w:t>
            </w:r>
            <w:r w:rsidR="007F6F6A" w:rsidRPr="007F6F6A">
              <w:rPr>
                <w:rFonts w:ascii="標楷體" w:eastAsia="標楷體" w:hAnsi="標楷體" w:hint="eastAsia"/>
              </w:rPr>
              <w:t xml:space="preserve">版 </w:t>
            </w:r>
            <w:r w:rsidR="00796A40">
              <w:rPr>
                <w:rFonts w:ascii="標楷體" w:eastAsia="標楷體" w:hAnsi="標楷體" w:hint="eastAsia"/>
              </w:rPr>
              <w:t xml:space="preserve">        </w:t>
            </w:r>
            <w:r w:rsidR="007F6F6A" w:rsidRPr="007F6F6A">
              <w:rPr>
                <w:rFonts w:ascii="標楷體" w:eastAsia="標楷體" w:hAnsi="標楷體" w:hint="eastAsia"/>
              </w:rPr>
              <w:t>□自編教材(經課發會通過)</w:t>
            </w:r>
          </w:p>
        </w:tc>
      </w:tr>
      <w:tr w:rsidR="007F6F6A" w:rsidRPr="007F6F6A" w:rsidTr="00C66201">
        <w:trPr>
          <w:trHeight w:val="842"/>
        </w:trPr>
        <w:tc>
          <w:tcPr>
            <w:tcW w:w="1590" w:type="dxa"/>
            <w:gridSpan w:val="2"/>
            <w:vAlign w:val="center"/>
          </w:tcPr>
          <w:p w:rsidR="007F6F6A" w:rsidRPr="007F6F6A" w:rsidRDefault="007F6F6A" w:rsidP="00B575E6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8219" w:type="dxa"/>
            <w:gridSpan w:val="2"/>
            <w:vAlign w:val="center"/>
          </w:tcPr>
          <w:p w:rsidR="00B575E6" w:rsidRPr="00B575E6" w:rsidRDefault="00B575E6" w:rsidP="00B575E6">
            <w:pPr>
              <w:tabs>
                <w:tab w:val="left" w:pos="1098"/>
              </w:tabs>
              <w:ind w:left="1097" w:hangingChars="457" w:hanging="1097"/>
              <w:jc w:val="both"/>
              <w:rPr>
                <w:rFonts w:ascii="標楷體" w:eastAsia="標楷體" w:hAnsi="標楷體"/>
              </w:rPr>
            </w:pPr>
            <w:r w:rsidRPr="00B575E6">
              <w:rPr>
                <w:rFonts w:ascii="標楷體" w:eastAsia="標楷體" w:hAnsi="標楷體" w:hint="eastAsia"/>
              </w:rPr>
              <w:t>社-J-A2</w:t>
            </w:r>
            <w:r>
              <w:rPr>
                <w:rFonts w:ascii="標楷體" w:eastAsia="標楷體" w:hAnsi="標楷體"/>
              </w:rPr>
              <w:tab/>
            </w:r>
            <w:r w:rsidRPr="00B575E6">
              <w:rPr>
                <w:rFonts w:ascii="標楷體" w:eastAsia="標楷體" w:hAnsi="標楷體" w:hint="eastAsia"/>
              </w:rPr>
              <w:t>覺察人類生活相關議題，進而分析判斷及反思，並嘗試改善或解決問題</w:t>
            </w:r>
          </w:p>
          <w:p w:rsidR="00B575E6" w:rsidRPr="00B575E6" w:rsidRDefault="00B575E6" w:rsidP="00B575E6">
            <w:pPr>
              <w:tabs>
                <w:tab w:val="left" w:pos="1098"/>
              </w:tabs>
              <w:ind w:left="1097" w:hangingChars="457" w:hanging="1097"/>
              <w:jc w:val="both"/>
              <w:rPr>
                <w:rFonts w:ascii="標楷體" w:eastAsia="標楷體" w:hAnsi="標楷體"/>
              </w:rPr>
            </w:pPr>
            <w:r w:rsidRPr="00B575E6">
              <w:rPr>
                <w:rFonts w:ascii="標楷體" w:eastAsia="標楷體" w:hAnsi="標楷體" w:hint="eastAsia"/>
              </w:rPr>
              <w:t>社-J-B1</w:t>
            </w:r>
            <w:r>
              <w:rPr>
                <w:rFonts w:ascii="標楷體" w:eastAsia="標楷體" w:hAnsi="標楷體"/>
              </w:rPr>
              <w:tab/>
            </w:r>
            <w:r w:rsidRPr="00B575E6">
              <w:rPr>
                <w:rFonts w:ascii="標楷體" w:eastAsia="標楷體" w:hAnsi="標楷體" w:hint="eastAsia"/>
              </w:rPr>
              <w:t>運用文字、語言、表格與圖像等表徵符號，表達人類生活的豐富面貌，並能促進相互溝通與理解。</w:t>
            </w:r>
          </w:p>
          <w:p w:rsidR="00B575E6" w:rsidRPr="00B575E6" w:rsidRDefault="00B575E6" w:rsidP="00B575E6">
            <w:pPr>
              <w:tabs>
                <w:tab w:val="left" w:pos="1098"/>
              </w:tabs>
              <w:ind w:left="1097" w:hangingChars="457" w:hanging="1097"/>
              <w:jc w:val="both"/>
              <w:rPr>
                <w:rFonts w:ascii="標楷體" w:eastAsia="標楷體" w:hAnsi="標楷體"/>
              </w:rPr>
            </w:pPr>
            <w:r w:rsidRPr="00B575E6">
              <w:rPr>
                <w:rFonts w:ascii="標楷體" w:eastAsia="標楷體" w:hAnsi="標楷體" w:hint="eastAsia"/>
              </w:rPr>
              <w:t>社-J-B2</w:t>
            </w:r>
            <w:r>
              <w:rPr>
                <w:rFonts w:ascii="標楷體" w:eastAsia="標楷體" w:hAnsi="標楷體"/>
              </w:rPr>
              <w:tab/>
            </w:r>
            <w:r w:rsidRPr="00B575E6">
              <w:rPr>
                <w:rFonts w:ascii="標楷體" w:eastAsia="標楷體" w:hAnsi="標楷體" w:hint="eastAsia"/>
              </w:rPr>
              <w:t>理解不同時空的科技與媒體發展和應用，增進媒體識讀能力，並思辨其在生活中可能帶來的衝突與影響。</w:t>
            </w:r>
          </w:p>
          <w:p w:rsidR="00B575E6" w:rsidRDefault="00B575E6" w:rsidP="00B575E6">
            <w:pPr>
              <w:tabs>
                <w:tab w:val="left" w:pos="1098"/>
              </w:tabs>
              <w:ind w:left="1097" w:hangingChars="457" w:hanging="1097"/>
              <w:jc w:val="both"/>
              <w:rPr>
                <w:rFonts w:ascii="標楷體" w:eastAsia="標楷體" w:hAnsi="標楷體"/>
              </w:rPr>
            </w:pPr>
            <w:r w:rsidRPr="00B575E6">
              <w:rPr>
                <w:rFonts w:ascii="標楷體" w:eastAsia="標楷體" w:hAnsi="標楷體" w:hint="eastAsia"/>
              </w:rPr>
              <w:t>社-J-B3</w:t>
            </w:r>
            <w:r>
              <w:rPr>
                <w:rFonts w:ascii="標楷體" w:eastAsia="標楷體" w:hAnsi="標楷體"/>
              </w:rPr>
              <w:tab/>
            </w:r>
            <w:r w:rsidRPr="00B575E6">
              <w:rPr>
                <w:rFonts w:ascii="標楷體" w:eastAsia="標楷體" w:hAnsi="標楷體" w:hint="eastAsia"/>
              </w:rPr>
              <w:t>欣賞不同時空環境下形塑的自然、族群與文化之美，增進生活的豐富性。</w:t>
            </w:r>
          </w:p>
          <w:p w:rsidR="00B575E6" w:rsidRPr="00B575E6" w:rsidRDefault="00B575E6" w:rsidP="00B575E6">
            <w:pPr>
              <w:tabs>
                <w:tab w:val="left" w:pos="1098"/>
              </w:tabs>
              <w:ind w:left="1097" w:hangingChars="457" w:hanging="1097"/>
              <w:jc w:val="both"/>
              <w:rPr>
                <w:rFonts w:ascii="標楷體" w:eastAsia="標楷體" w:hAnsi="標楷體"/>
              </w:rPr>
            </w:pPr>
            <w:r w:rsidRPr="00B575E6">
              <w:rPr>
                <w:rFonts w:ascii="標楷體" w:eastAsia="標楷體" w:hAnsi="標楷體" w:hint="eastAsia"/>
              </w:rPr>
              <w:t>社-J-C2</w:t>
            </w:r>
            <w:r>
              <w:rPr>
                <w:rFonts w:ascii="標楷體" w:eastAsia="標楷體" w:hAnsi="標楷體"/>
              </w:rPr>
              <w:tab/>
            </w:r>
            <w:r w:rsidRPr="00B575E6">
              <w:rPr>
                <w:rFonts w:ascii="標楷體" w:eastAsia="標楷體" w:hAnsi="標楷體" w:hint="eastAsia"/>
              </w:rPr>
              <w:t>具備同理與理性溝通的知能與態度，發展與人合作的互動關係。</w:t>
            </w:r>
          </w:p>
          <w:p w:rsidR="00B575E6" w:rsidRPr="007F6F6A" w:rsidRDefault="00B575E6" w:rsidP="00B575E6">
            <w:pPr>
              <w:tabs>
                <w:tab w:val="left" w:pos="1098"/>
              </w:tabs>
              <w:ind w:left="1097" w:hangingChars="457" w:hanging="1097"/>
              <w:jc w:val="both"/>
              <w:rPr>
                <w:rFonts w:ascii="標楷體" w:eastAsia="標楷體" w:hAnsi="標楷體"/>
              </w:rPr>
            </w:pPr>
            <w:r w:rsidRPr="00B575E6">
              <w:rPr>
                <w:rFonts w:ascii="標楷體" w:eastAsia="標楷體" w:hAnsi="標楷體" w:hint="eastAsia"/>
              </w:rPr>
              <w:t>社-J-C3</w:t>
            </w:r>
            <w:r>
              <w:rPr>
                <w:rFonts w:ascii="標楷體" w:eastAsia="標楷體" w:hAnsi="標楷體"/>
              </w:rPr>
              <w:tab/>
            </w:r>
            <w:r w:rsidRPr="00B575E6">
              <w:rPr>
                <w:rFonts w:ascii="標楷體" w:eastAsia="標楷體" w:hAnsi="標楷體" w:hint="eastAsia"/>
              </w:rPr>
              <w:t>尊重並欣賞各族群文化的多樣性，了解文化間的相互關聯，以及臺灣與國際社會的互動關係。</w:t>
            </w:r>
          </w:p>
        </w:tc>
      </w:tr>
      <w:tr w:rsidR="00113965" w:rsidRPr="007F6F6A" w:rsidTr="00C66201">
        <w:trPr>
          <w:trHeight w:val="420"/>
        </w:trPr>
        <w:tc>
          <w:tcPr>
            <w:tcW w:w="714" w:type="dxa"/>
            <w:vMerge w:val="restart"/>
            <w:vAlign w:val="center"/>
          </w:tcPr>
          <w:p w:rsidR="00113965" w:rsidRPr="007F6F6A" w:rsidRDefault="00113965" w:rsidP="00B57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876" w:type="dxa"/>
            <w:vAlign w:val="center"/>
          </w:tcPr>
          <w:p w:rsidR="00113965" w:rsidRDefault="00113965" w:rsidP="00B57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113965" w:rsidRPr="007F6F6A" w:rsidRDefault="00113965" w:rsidP="00B57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8219" w:type="dxa"/>
            <w:gridSpan w:val="2"/>
            <w:vAlign w:val="center"/>
          </w:tcPr>
          <w:p w:rsidR="00B575E6" w:rsidRPr="00B575E6" w:rsidRDefault="00B575E6" w:rsidP="00191746">
            <w:pPr>
              <w:tabs>
                <w:tab w:val="left" w:pos="1381"/>
              </w:tabs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B575E6">
              <w:rPr>
                <w:rFonts w:ascii="標楷體" w:eastAsia="標楷體" w:hAnsi="標楷體" w:cs="新細明體" w:hint="eastAsia"/>
                <w:szCs w:val="24"/>
              </w:rPr>
              <w:t>社1a-Ⅳ-1</w:t>
            </w:r>
            <w:r w:rsidR="00191746">
              <w:rPr>
                <w:rFonts w:ascii="標楷體" w:eastAsia="標楷體" w:hAnsi="標楷體" w:cs="新細明體"/>
                <w:szCs w:val="24"/>
              </w:rPr>
              <w:tab/>
            </w:r>
            <w:r w:rsidRPr="00B575E6">
              <w:rPr>
                <w:rFonts w:ascii="標楷體" w:eastAsia="標楷體" w:hAnsi="標楷體" w:cs="新細明體" w:hint="eastAsia"/>
                <w:szCs w:val="24"/>
              </w:rPr>
              <w:t>發覺生活經驗或社會現象與社會領域內容知識的關係。</w:t>
            </w:r>
          </w:p>
          <w:p w:rsidR="00B575E6" w:rsidRPr="00B575E6" w:rsidRDefault="00B575E6" w:rsidP="00191746">
            <w:pPr>
              <w:tabs>
                <w:tab w:val="left" w:pos="1381"/>
              </w:tabs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B575E6">
              <w:rPr>
                <w:rFonts w:ascii="標楷體" w:eastAsia="標楷體" w:hAnsi="標楷體" w:cs="新細明體" w:hint="eastAsia"/>
                <w:szCs w:val="24"/>
              </w:rPr>
              <w:t>社1b-Ⅳ-1</w:t>
            </w:r>
            <w:r w:rsidR="00191746">
              <w:rPr>
                <w:rFonts w:ascii="標楷體" w:eastAsia="標楷體" w:hAnsi="標楷體" w:cs="新細明體"/>
                <w:szCs w:val="24"/>
              </w:rPr>
              <w:tab/>
            </w:r>
            <w:r w:rsidRPr="00B575E6">
              <w:rPr>
                <w:rFonts w:ascii="標楷體" w:eastAsia="標楷體" w:hAnsi="標楷體" w:cs="新細明體" w:hint="eastAsia"/>
                <w:szCs w:val="24"/>
              </w:rPr>
              <w:t>應用社會領域內容知識解析生活經驗或社會現象。</w:t>
            </w:r>
          </w:p>
          <w:p w:rsidR="00B575E6" w:rsidRPr="00B575E6" w:rsidRDefault="00B575E6" w:rsidP="00191746">
            <w:pPr>
              <w:tabs>
                <w:tab w:val="left" w:pos="1381"/>
              </w:tabs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B575E6">
              <w:rPr>
                <w:rFonts w:ascii="標楷體" w:eastAsia="標楷體" w:hAnsi="標楷體" w:cs="新細明體" w:hint="eastAsia"/>
                <w:szCs w:val="24"/>
              </w:rPr>
              <w:t>社1c-Ⅳ-1</w:t>
            </w:r>
            <w:r w:rsidR="00191746">
              <w:rPr>
                <w:rFonts w:ascii="標楷體" w:eastAsia="標楷體" w:hAnsi="標楷體" w:cs="新細明體"/>
                <w:szCs w:val="24"/>
              </w:rPr>
              <w:tab/>
            </w:r>
            <w:r w:rsidRPr="00B575E6">
              <w:rPr>
                <w:rFonts w:ascii="標楷體" w:eastAsia="標楷體" w:hAnsi="標楷體" w:cs="新細明體" w:hint="eastAsia"/>
                <w:szCs w:val="24"/>
              </w:rPr>
              <w:t>評估社會領域內容知識與多元觀點，並提出自己的看法。</w:t>
            </w:r>
          </w:p>
          <w:p w:rsidR="00B575E6" w:rsidRPr="00B575E6" w:rsidRDefault="00B575E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B575E6">
              <w:rPr>
                <w:rFonts w:ascii="標楷體" w:eastAsia="標楷體" w:hAnsi="標楷體" w:hint="eastAsia"/>
              </w:rPr>
              <w:t>社2a-Ⅳ-3</w:t>
            </w:r>
            <w:r w:rsidR="00191746">
              <w:rPr>
                <w:rFonts w:ascii="標楷體" w:eastAsia="標楷體" w:hAnsi="標楷體"/>
              </w:rPr>
              <w:tab/>
            </w:r>
            <w:r w:rsidRPr="00B575E6">
              <w:rPr>
                <w:rFonts w:ascii="標楷體" w:eastAsia="標楷體" w:hAnsi="標楷體" w:hint="eastAsia"/>
              </w:rPr>
              <w:t>關心不同的社會文化及其發展，並展現開闊的世界觀。</w:t>
            </w:r>
          </w:p>
          <w:p w:rsidR="00B575E6" w:rsidRPr="00B575E6" w:rsidRDefault="00B575E6" w:rsidP="00191746">
            <w:pPr>
              <w:tabs>
                <w:tab w:val="left" w:pos="1381"/>
              </w:tabs>
              <w:ind w:leftChars="-516" w:hangingChars="516" w:hanging="1238"/>
              <w:jc w:val="both"/>
              <w:rPr>
                <w:rFonts w:ascii="標楷體" w:eastAsia="標楷體" w:hAnsi="標楷體"/>
              </w:rPr>
            </w:pPr>
            <w:r w:rsidRPr="00B575E6">
              <w:rPr>
                <w:rFonts w:ascii="標楷體" w:eastAsia="標楷體" w:hAnsi="標楷體" w:hint="eastAsia"/>
              </w:rPr>
              <w:t>社2b-Ⅳ-1</w:t>
            </w:r>
            <w:r w:rsidR="00191746">
              <w:rPr>
                <w:rFonts w:ascii="標楷體" w:eastAsia="標楷體" w:hAnsi="標楷體"/>
              </w:rPr>
              <w:tab/>
            </w:r>
            <w:r w:rsidR="00191746" w:rsidRPr="00191746">
              <w:rPr>
                <w:rFonts w:ascii="標楷體" w:eastAsia="標楷體" w:hAnsi="標楷體" w:hint="eastAsia"/>
              </w:rPr>
              <w:t>社2b-Ⅳ-1</w:t>
            </w:r>
            <w:r w:rsidR="00191746">
              <w:rPr>
                <w:rFonts w:ascii="標楷體" w:eastAsia="標楷體" w:hAnsi="標楷體"/>
              </w:rPr>
              <w:tab/>
            </w:r>
            <w:r w:rsidRPr="00B575E6">
              <w:rPr>
                <w:rFonts w:ascii="標楷體" w:eastAsia="標楷體" w:hAnsi="標楷體" w:hint="eastAsia"/>
              </w:rPr>
              <w:t>感受個人或不同群體在社會處境中的經歷與情緒，並了解其抉擇。</w:t>
            </w:r>
          </w:p>
          <w:p w:rsidR="00B575E6" w:rsidRPr="00B575E6" w:rsidRDefault="00B575E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B575E6">
              <w:rPr>
                <w:rFonts w:ascii="標楷體" w:eastAsia="標楷體" w:hAnsi="標楷體" w:hint="eastAsia"/>
              </w:rPr>
              <w:t>社2b-Ⅳ-2</w:t>
            </w:r>
            <w:r w:rsidR="00191746">
              <w:rPr>
                <w:rFonts w:ascii="標楷體" w:eastAsia="標楷體" w:hAnsi="標楷體"/>
              </w:rPr>
              <w:tab/>
            </w:r>
            <w:r w:rsidRPr="00B575E6">
              <w:rPr>
                <w:rFonts w:ascii="標楷體" w:eastAsia="標楷體" w:hAnsi="標楷體" w:hint="eastAsia"/>
              </w:rPr>
              <w:t>尊重不同群體文化的差異性，並欣賞其文化之美。</w:t>
            </w:r>
          </w:p>
          <w:p w:rsidR="00191746" w:rsidRDefault="00191746" w:rsidP="00191746">
            <w:pPr>
              <w:tabs>
                <w:tab w:val="left" w:pos="1381"/>
              </w:tabs>
              <w:ind w:left="1380" w:hangingChars="575" w:hanging="1380"/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社2c-Ⅳ-1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歷史或社會事件中，省思自身或所屬群體的文化淵源、處境及自主性。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社3b-Ⅳ-1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當選用多種管道蒐集與社會領域相關的資料。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社3a-Ⅳ-1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發現不同時空脈絡中的人類生活問題，並進行探究。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社3b-Ⅳ-2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利用社會領域相關概念，整理並檢視所蒐集資料的適切性。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ind w:left="1380" w:hangingChars="575" w:hanging="1380"/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社3b-Ⅳ-3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使用文字、照片、圖表、數據、地圖、年表、言語等多種方式，呈現並解釋探究結果。</w:t>
            </w:r>
          </w:p>
          <w:p w:rsidR="00113965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社3c-Ⅳ-1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聆聽他人意見，表達自我觀點，並能以同理心與他人討論。</w:t>
            </w:r>
          </w:p>
        </w:tc>
      </w:tr>
      <w:tr w:rsidR="00113965" w:rsidRPr="007F6F6A" w:rsidTr="00C66201">
        <w:trPr>
          <w:trHeight w:val="407"/>
        </w:trPr>
        <w:tc>
          <w:tcPr>
            <w:tcW w:w="714" w:type="dxa"/>
            <w:vMerge/>
            <w:vAlign w:val="center"/>
          </w:tcPr>
          <w:p w:rsidR="00113965" w:rsidRDefault="00113965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113965" w:rsidRDefault="00113965" w:rsidP="00B57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113965" w:rsidRPr="007F6F6A" w:rsidRDefault="00113965" w:rsidP="00B57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8219" w:type="dxa"/>
            <w:gridSpan w:val="2"/>
            <w:vAlign w:val="center"/>
          </w:tcPr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歷Ha-Ⅳ-1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商周至隋唐時期國家與社會的重要變遷。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歷Ha-Ⅳ-2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商周至隋唐時期民族與文化的互動。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歷Hb-Ⅳ-1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宋、元時期的國際互動。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歷Hb-Ⅳ-2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宋、元時期的商貿與文化交流。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lastRenderedPageBreak/>
              <w:t>歷Ia-Ⅳ-1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明、清時期東亞世界的變動。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歷Ia-Ⅳ-2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明、清時期東亞世界的商貿與文化交流。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歷Ib-Ⅳ-1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晚清時期的東西方接觸與衝突。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歷Ib-Ⅳ-2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甲午戰爭後的政治體制變革。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歷Ic-Ⅳ-1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城市風貌的改變與新媒體的出現。</w:t>
            </w:r>
          </w:p>
          <w:p w:rsid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歷Ic-Ⅳ-2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家族與婦女角色的轉變。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歷Ka-Ⅳ-1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中華民國的建立與早期發展。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歷Ka-Ⅳ-2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舊傳統與新思潮間的激盪。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歷Kb-Ⅳ-1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現代國家的建制與外交發展。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歷Kb-Ⅳ-2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日本帝國的對外擴張與衝擊。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歷La-Ⅳ-1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中華人民共和國的建立。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歷La-Ⅳ-2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改革開放後的政經發展。</w:t>
            </w:r>
          </w:p>
          <w:p w:rsidR="00191746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歷Lb-Ⅳ-1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冷戰時期東亞國家間的競合。</w:t>
            </w:r>
          </w:p>
          <w:p w:rsidR="00113965" w:rsidRPr="00191746" w:rsidRDefault="00191746" w:rsidP="00191746">
            <w:pPr>
              <w:tabs>
                <w:tab w:val="left" w:pos="1381"/>
              </w:tabs>
              <w:jc w:val="both"/>
              <w:rPr>
                <w:rFonts w:ascii="標楷體" w:eastAsia="標楷體" w:hAnsi="標楷體"/>
              </w:rPr>
            </w:pPr>
            <w:r w:rsidRPr="00191746">
              <w:rPr>
                <w:rFonts w:ascii="標楷體" w:eastAsia="標楷體" w:hAnsi="標楷體" w:hint="eastAsia"/>
              </w:rPr>
              <w:t>歷Lb-Ⅳ-2</w:t>
            </w:r>
            <w:r>
              <w:rPr>
                <w:rFonts w:ascii="標楷體" w:eastAsia="標楷體" w:hAnsi="標楷體"/>
              </w:rPr>
              <w:tab/>
            </w:r>
            <w:r w:rsidRPr="00191746">
              <w:rPr>
                <w:rFonts w:ascii="標楷體" w:eastAsia="標楷體" w:hAnsi="標楷體" w:hint="eastAsia"/>
              </w:rPr>
              <w:t>東南亞地區國際組織的發展與影響。</w:t>
            </w:r>
          </w:p>
        </w:tc>
      </w:tr>
      <w:tr w:rsidR="00113965" w:rsidRPr="007F6F6A" w:rsidTr="008C3732">
        <w:trPr>
          <w:trHeight w:val="791"/>
        </w:trPr>
        <w:tc>
          <w:tcPr>
            <w:tcW w:w="1590" w:type="dxa"/>
            <w:gridSpan w:val="2"/>
            <w:vAlign w:val="center"/>
          </w:tcPr>
          <w:p w:rsidR="00113965" w:rsidRPr="007F6F6A" w:rsidRDefault="00113965" w:rsidP="00FC6878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lastRenderedPageBreak/>
              <w:t>學習進度</w:t>
            </w:r>
          </w:p>
          <w:p w:rsidR="00113965" w:rsidRPr="007F6F6A" w:rsidRDefault="00113965" w:rsidP="00FC6878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週次/節數</w:t>
            </w:r>
          </w:p>
        </w:tc>
        <w:tc>
          <w:tcPr>
            <w:tcW w:w="2974" w:type="dxa"/>
            <w:vAlign w:val="center"/>
          </w:tcPr>
          <w:p w:rsidR="00113965" w:rsidRPr="007F6F6A" w:rsidRDefault="00113965" w:rsidP="00FC6878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5245" w:type="dxa"/>
            <w:vAlign w:val="center"/>
          </w:tcPr>
          <w:p w:rsidR="00113965" w:rsidRPr="007F6F6A" w:rsidRDefault="00113965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單元內容</w:t>
            </w:r>
          </w:p>
        </w:tc>
      </w:tr>
      <w:tr w:rsidR="00113965" w:rsidRPr="007F6F6A" w:rsidTr="008C3732">
        <w:trPr>
          <w:trHeight w:val="525"/>
        </w:trPr>
        <w:tc>
          <w:tcPr>
            <w:tcW w:w="714" w:type="dxa"/>
            <w:vMerge w:val="restart"/>
            <w:textDirection w:val="tbRlV"/>
            <w:vAlign w:val="center"/>
          </w:tcPr>
          <w:p w:rsidR="00113965" w:rsidRPr="007F6F6A" w:rsidRDefault="00113965" w:rsidP="00C6620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7F6F6A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876" w:type="dxa"/>
            <w:vAlign w:val="center"/>
          </w:tcPr>
          <w:p w:rsidR="00113965" w:rsidRPr="007F6F6A" w:rsidRDefault="00113965" w:rsidP="00390503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2974" w:type="dxa"/>
            <w:vAlign w:val="center"/>
          </w:tcPr>
          <w:p w:rsidR="00113965" w:rsidRPr="00BA7B49" w:rsidRDefault="00BA7B49" w:rsidP="00BA7B49">
            <w:pPr>
              <w:pStyle w:val="Defaul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L1</w:t>
            </w:r>
            <w:r w:rsidRPr="00BA7B49">
              <w:rPr>
                <w:rFonts w:ascii="標楷體" w:eastAsia="標楷體" w:hAnsi="標楷體" w:hint="eastAsia"/>
                <w:sz w:val="22"/>
                <w:szCs w:val="22"/>
              </w:rPr>
              <w:t>商周至隋唐的國家與社會</w:t>
            </w:r>
          </w:p>
        </w:tc>
        <w:tc>
          <w:tcPr>
            <w:tcW w:w="5245" w:type="dxa"/>
            <w:vAlign w:val="center"/>
          </w:tcPr>
          <w:p w:rsidR="00113965" w:rsidRPr="007F6F6A" w:rsidRDefault="00BA7B49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 從封建到郡縣</w:t>
            </w:r>
          </w:p>
        </w:tc>
      </w:tr>
      <w:tr w:rsidR="00113965" w:rsidRPr="007F6F6A" w:rsidTr="008C3732">
        <w:trPr>
          <w:trHeight w:val="555"/>
        </w:trPr>
        <w:tc>
          <w:tcPr>
            <w:tcW w:w="714" w:type="dxa"/>
            <w:vMerge/>
            <w:textDirection w:val="tbRlV"/>
            <w:vAlign w:val="center"/>
          </w:tcPr>
          <w:p w:rsidR="00113965" w:rsidRPr="007F6F6A" w:rsidRDefault="00113965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113965" w:rsidRPr="007F6F6A" w:rsidRDefault="00113965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39050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113965" w:rsidRPr="00BA7B49" w:rsidRDefault="00BA7B49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L1</w:t>
            </w:r>
            <w:r w:rsidRPr="00BA7B49">
              <w:rPr>
                <w:rFonts w:ascii="標楷體" w:eastAsia="標楷體" w:hAnsi="標楷體" w:hint="eastAsia"/>
                <w:sz w:val="22"/>
              </w:rPr>
              <w:t>商周至隋唐的國家與社會</w:t>
            </w:r>
          </w:p>
        </w:tc>
        <w:tc>
          <w:tcPr>
            <w:tcW w:w="5245" w:type="dxa"/>
            <w:vAlign w:val="center"/>
          </w:tcPr>
          <w:p w:rsidR="00113965" w:rsidRPr="007F6F6A" w:rsidRDefault="00BA7B49" w:rsidP="00E405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 選才制度的發展</w:t>
            </w:r>
            <w:r w:rsidR="00E40518">
              <w:rPr>
                <w:rFonts w:ascii="標楷體" w:eastAsia="標楷體" w:hAnsi="標楷體" w:hint="eastAsia"/>
              </w:rPr>
              <w:t>：先秦到漢朝</w:t>
            </w:r>
          </w:p>
        </w:tc>
      </w:tr>
      <w:tr w:rsidR="00390503" w:rsidRPr="007F6F6A" w:rsidTr="008C3732">
        <w:trPr>
          <w:trHeight w:val="555"/>
        </w:trPr>
        <w:tc>
          <w:tcPr>
            <w:tcW w:w="714" w:type="dxa"/>
            <w:vMerge/>
            <w:textDirection w:val="tbRlV"/>
            <w:vAlign w:val="center"/>
          </w:tcPr>
          <w:p w:rsidR="00390503" w:rsidRPr="007F6F6A" w:rsidRDefault="00390503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390503" w:rsidRDefault="00390503" w:rsidP="003905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2974" w:type="dxa"/>
            <w:vAlign w:val="center"/>
          </w:tcPr>
          <w:p w:rsidR="00390503" w:rsidRPr="00BA7B49" w:rsidRDefault="00BA7B49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L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BA7B49">
              <w:rPr>
                <w:rFonts w:ascii="標楷體" w:eastAsia="標楷體" w:hAnsi="標楷體" w:hint="eastAsia"/>
                <w:sz w:val="22"/>
              </w:rPr>
              <w:t>商周至隋唐的國家與社會</w:t>
            </w:r>
          </w:p>
        </w:tc>
        <w:tc>
          <w:tcPr>
            <w:tcW w:w="5245" w:type="dxa"/>
            <w:vAlign w:val="center"/>
          </w:tcPr>
          <w:p w:rsidR="00390503" w:rsidRPr="007F6F6A" w:rsidRDefault="00BA7B49" w:rsidP="00E405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 選才制度的發展</w:t>
            </w:r>
            <w:r w:rsidR="00E40518">
              <w:rPr>
                <w:rFonts w:ascii="標楷體" w:eastAsia="標楷體" w:hAnsi="標楷體" w:hint="eastAsia"/>
              </w:rPr>
              <w:t>：魏晉南北朝到隋唐</w:t>
            </w:r>
          </w:p>
        </w:tc>
      </w:tr>
      <w:tr w:rsidR="00390503" w:rsidRPr="007F6F6A" w:rsidTr="008C3732">
        <w:trPr>
          <w:trHeight w:val="555"/>
        </w:trPr>
        <w:tc>
          <w:tcPr>
            <w:tcW w:w="714" w:type="dxa"/>
            <w:vMerge/>
            <w:textDirection w:val="tbRlV"/>
            <w:vAlign w:val="center"/>
          </w:tcPr>
          <w:p w:rsidR="00390503" w:rsidRPr="007F6F6A" w:rsidRDefault="00390503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390503" w:rsidRDefault="00390503" w:rsidP="0039050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390503" w:rsidRPr="00BA7B49" w:rsidRDefault="00BA7B49" w:rsidP="00BA7B4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L2</w:t>
            </w:r>
            <w:r w:rsidRPr="00BA7B49">
              <w:rPr>
                <w:rFonts w:ascii="標楷體" w:eastAsia="標楷體" w:hAnsi="標楷體" w:hint="eastAsia"/>
                <w:sz w:val="22"/>
              </w:rPr>
              <w:t>商周至隋唐的民族與文化</w:t>
            </w:r>
          </w:p>
        </w:tc>
        <w:tc>
          <w:tcPr>
            <w:tcW w:w="5245" w:type="dxa"/>
            <w:vAlign w:val="center"/>
          </w:tcPr>
          <w:p w:rsidR="00390503" w:rsidRPr="007F6F6A" w:rsidRDefault="00BA7B49" w:rsidP="00E405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</w:t>
            </w:r>
            <w:r w:rsidR="00E40518">
              <w:rPr>
                <w:rFonts w:ascii="標楷體" w:eastAsia="標楷體" w:hAnsi="標楷體" w:hint="eastAsia"/>
              </w:rPr>
              <w:t>-1</w:t>
            </w:r>
            <w:r w:rsidR="00E40518" w:rsidRPr="00E40518">
              <w:rPr>
                <w:rFonts w:ascii="標楷體" w:eastAsia="標楷體" w:hAnsi="標楷體" w:hint="eastAsia"/>
              </w:rPr>
              <w:t>商周</w:t>
            </w:r>
            <w:r w:rsidR="00E40518">
              <w:rPr>
                <w:rFonts w:ascii="標楷體" w:eastAsia="標楷體" w:hAnsi="標楷體" w:hint="eastAsia"/>
              </w:rPr>
              <w:t>至秦漢的民族互動</w:t>
            </w:r>
          </w:p>
        </w:tc>
      </w:tr>
      <w:tr w:rsidR="00390503" w:rsidRPr="007F6F6A" w:rsidTr="008C3732">
        <w:trPr>
          <w:trHeight w:val="555"/>
        </w:trPr>
        <w:tc>
          <w:tcPr>
            <w:tcW w:w="714" w:type="dxa"/>
            <w:vMerge/>
            <w:textDirection w:val="tbRlV"/>
            <w:vAlign w:val="center"/>
          </w:tcPr>
          <w:p w:rsidR="00390503" w:rsidRPr="007F6F6A" w:rsidRDefault="00390503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390503" w:rsidRDefault="00390503" w:rsidP="0039050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390503" w:rsidRPr="00BA7B49" w:rsidRDefault="00BA7B49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A7B49">
              <w:rPr>
                <w:rFonts w:ascii="標楷體" w:eastAsia="標楷體" w:hAnsi="標楷體" w:hint="eastAsia"/>
                <w:sz w:val="22"/>
              </w:rPr>
              <w:t>L2商周至隋唐的民族與文化</w:t>
            </w:r>
          </w:p>
        </w:tc>
        <w:tc>
          <w:tcPr>
            <w:tcW w:w="5245" w:type="dxa"/>
            <w:vAlign w:val="center"/>
          </w:tcPr>
          <w:p w:rsidR="00390503" w:rsidRPr="00E40518" w:rsidRDefault="00E40518" w:rsidP="00E405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2-1-2 魏晉時期的文化交匯；</w:t>
            </w:r>
            <w:r>
              <w:rPr>
                <w:rFonts w:ascii="標楷體" w:eastAsia="標楷體" w:hAnsi="標楷體" w:hint="eastAsia"/>
              </w:rPr>
              <w:br/>
              <w:t>2-2-1隋唐時期的民族互動</w:t>
            </w:r>
          </w:p>
        </w:tc>
      </w:tr>
      <w:tr w:rsidR="00390503" w:rsidRPr="007F6F6A" w:rsidTr="008C3732">
        <w:trPr>
          <w:trHeight w:val="555"/>
        </w:trPr>
        <w:tc>
          <w:tcPr>
            <w:tcW w:w="714" w:type="dxa"/>
            <w:vMerge/>
            <w:textDirection w:val="tbRlV"/>
            <w:vAlign w:val="center"/>
          </w:tcPr>
          <w:p w:rsidR="00390503" w:rsidRPr="007F6F6A" w:rsidRDefault="00390503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390503" w:rsidRDefault="00390503" w:rsidP="0039050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390503" w:rsidRPr="00BA7B49" w:rsidRDefault="00BA7B49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A7B49">
              <w:rPr>
                <w:rFonts w:ascii="標楷體" w:eastAsia="標楷體" w:hAnsi="標楷體" w:hint="eastAsia"/>
                <w:sz w:val="22"/>
              </w:rPr>
              <w:t>L2商周至隋唐的民族與文化</w:t>
            </w:r>
          </w:p>
        </w:tc>
        <w:tc>
          <w:tcPr>
            <w:tcW w:w="5245" w:type="dxa"/>
            <w:vAlign w:val="center"/>
          </w:tcPr>
          <w:p w:rsidR="00390503" w:rsidRDefault="00E40518" w:rsidP="00E40518">
            <w:pPr>
              <w:jc w:val="both"/>
              <w:rPr>
                <w:rFonts w:ascii="標楷體" w:eastAsia="標楷體" w:hAnsi="標楷體"/>
              </w:rPr>
            </w:pPr>
            <w:r w:rsidRPr="00E40518">
              <w:rPr>
                <w:rFonts w:ascii="標楷體" w:eastAsia="標楷體" w:hAnsi="標楷體" w:hint="eastAsia"/>
              </w:rPr>
              <w:t>2-2-1隋唐時期的文化交流</w:t>
            </w:r>
          </w:p>
          <w:p w:rsidR="00E40518" w:rsidRPr="007F6F6A" w:rsidRDefault="00E40518" w:rsidP="00E405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2-2-2唐朝時期的東亞文化圈</w:t>
            </w:r>
          </w:p>
        </w:tc>
      </w:tr>
      <w:tr w:rsidR="00390503" w:rsidRPr="007F6F6A" w:rsidTr="008C3732">
        <w:trPr>
          <w:trHeight w:val="555"/>
        </w:trPr>
        <w:tc>
          <w:tcPr>
            <w:tcW w:w="714" w:type="dxa"/>
            <w:vMerge/>
            <w:textDirection w:val="tbRlV"/>
            <w:vAlign w:val="center"/>
          </w:tcPr>
          <w:p w:rsidR="00390503" w:rsidRPr="007F6F6A" w:rsidRDefault="00390503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390503" w:rsidRDefault="00390503" w:rsidP="0039050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390503" w:rsidRPr="00BA7B49" w:rsidRDefault="00BA7B49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L3</w:t>
            </w:r>
            <w:r w:rsidRPr="00BA7B49">
              <w:rPr>
                <w:rFonts w:ascii="標楷體" w:eastAsia="標楷體" w:hAnsi="標楷體" w:hint="eastAsia"/>
                <w:sz w:val="22"/>
              </w:rPr>
              <w:t>宋元時期的民族互動</w:t>
            </w:r>
          </w:p>
        </w:tc>
        <w:tc>
          <w:tcPr>
            <w:tcW w:w="5245" w:type="dxa"/>
            <w:vAlign w:val="center"/>
          </w:tcPr>
          <w:p w:rsidR="00390503" w:rsidRPr="007F6F6A" w:rsidRDefault="00E40518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 遼宋金的國際互動</w:t>
            </w:r>
          </w:p>
        </w:tc>
      </w:tr>
      <w:tr w:rsidR="00390503" w:rsidRPr="007F6F6A" w:rsidTr="008C3732">
        <w:trPr>
          <w:trHeight w:val="555"/>
        </w:trPr>
        <w:tc>
          <w:tcPr>
            <w:tcW w:w="714" w:type="dxa"/>
            <w:vMerge/>
            <w:textDirection w:val="tbRlV"/>
            <w:vAlign w:val="center"/>
          </w:tcPr>
          <w:p w:rsidR="00390503" w:rsidRPr="007F6F6A" w:rsidRDefault="00390503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390503" w:rsidRDefault="00390503" w:rsidP="0039050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390503" w:rsidRPr="00BA7B49" w:rsidRDefault="00BA7B49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A7B49">
              <w:rPr>
                <w:rFonts w:ascii="標楷體" w:eastAsia="標楷體" w:hAnsi="標楷體" w:hint="eastAsia"/>
                <w:sz w:val="22"/>
              </w:rPr>
              <w:t>L3宋元時期的民族互動</w:t>
            </w:r>
          </w:p>
        </w:tc>
        <w:tc>
          <w:tcPr>
            <w:tcW w:w="5245" w:type="dxa"/>
            <w:vAlign w:val="center"/>
          </w:tcPr>
          <w:p w:rsidR="00390503" w:rsidRPr="007F6F6A" w:rsidRDefault="00E40518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 蒙古的崛起與擴張</w:t>
            </w:r>
          </w:p>
        </w:tc>
      </w:tr>
      <w:tr w:rsidR="00390503" w:rsidRPr="007F6F6A" w:rsidTr="008C3732">
        <w:trPr>
          <w:trHeight w:val="555"/>
        </w:trPr>
        <w:tc>
          <w:tcPr>
            <w:tcW w:w="714" w:type="dxa"/>
            <w:vMerge/>
            <w:textDirection w:val="tbRlV"/>
            <w:vAlign w:val="center"/>
          </w:tcPr>
          <w:p w:rsidR="00390503" w:rsidRPr="007F6F6A" w:rsidRDefault="00390503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390503" w:rsidRDefault="00390503" w:rsidP="003905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2974" w:type="dxa"/>
            <w:vAlign w:val="center"/>
          </w:tcPr>
          <w:p w:rsidR="00390503" w:rsidRPr="00BA7B49" w:rsidRDefault="00BA7B49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A7B49">
              <w:rPr>
                <w:rFonts w:ascii="標楷體" w:eastAsia="標楷體" w:hAnsi="標楷體" w:hint="eastAsia"/>
                <w:sz w:val="22"/>
              </w:rPr>
              <w:t>L3宋元時期的民族互動</w:t>
            </w:r>
          </w:p>
        </w:tc>
        <w:tc>
          <w:tcPr>
            <w:tcW w:w="5245" w:type="dxa"/>
            <w:vAlign w:val="center"/>
          </w:tcPr>
          <w:p w:rsidR="00390503" w:rsidRPr="007F6F6A" w:rsidRDefault="00E40518" w:rsidP="00E4051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 宋元時期的海外商貿與文化交流</w:t>
            </w:r>
          </w:p>
        </w:tc>
      </w:tr>
      <w:tr w:rsidR="00390503" w:rsidRPr="007F6F6A" w:rsidTr="008C3732">
        <w:trPr>
          <w:trHeight w:val="555"/>
        </w:trPr>
        <w:tc>
          <w:tcPr>
            <w:tcW w:w="714" w:type="dxa"/>
            <w:vMerge/>
            <w:textDirection w:val="tbRlV"/>
            <w:vAlign w:val="center"/>
          </w:tcPr>
          <w:p w:rsidR="00390503" w:rsidRPr="007F6F6A" w:rsidRDefault="00390503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390503" w:rsidRDefault="00390503" w:rsidP="0039050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390503" w:rsidRPr="00BA7B49" w:rsidRDefault="00E40518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歷史探究</w:t>
            </w:r>
          </w:p>
        </w:tc>
        <w:tc>
          <w:tcPr>
            <w:tcW w:w="5245" w:type="dxa"/>
            <w:vAlign w:val="center"/>
          </w:tcPr>
          <w:p w:rsidR="00390503" w:rsidRPr="007F6F6A" w:rsidRDefault="00E40518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歷史文獻中的族群觀</w:t>
            </w:r>
          </w:p>
        </w:tc>
      </w:tr>
      <w:tr w:rsidR="00E40518" w:rsidRPr="007F6F6A" w:rsidTr="008C3732">
        <w:trPr>
          <w:trHeight w:val="555"/>
        </w:trPr>
        <w:tc>
          <w:tcPr>
            <w:tcW w:w="714" w:type="dxa"/>
            <w:vMerge/>
            <w:textDirection w:val="tbRlV"/>
            <w:vAlign w:val="center"/>
          </w:tcPr>
          <w:p w:rsidR="00E40518" w:rsidRPr="007F6F6A" w:rsidRDefault="00E40518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E40518" w:rsidRDefault="00E40518" w:rsidP="003905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2974" w:type="dxa"/>
            <w:vAlign w:val="center"/>
          </w:tcPr>
          <w:p w:rsidR="00E40518" w:rsidRPr="00BA7B49" w:rsidRDefault="00E40518" w:rsidP="00DA0E8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L4</w:t>
            </w:r>
            <w:r w:rsidRPr="00BA7B49">
              <w:rPr>
                <w:rFonts w:ascii="標楷體" w:eastAsia="標楷體" w:hAnsi="標楷體" w:hint="eastAsia"/>
                <w:sz w:val="22"/>
              </w:rPr>
              <w:t>明清帝國與天朝體制</w:t>
            </w:r>
          </w:p>
        </w:tc>
        <w:tc>
          <w:tcPr>
            <w:tcW w:w="5245" w:type="dxa"/>
            <w:vAlign w:val="center"/>
          </w:tcPr>
          <w:p w:rsidR="00E40518" w:rsidRPr="007F6F6A" w:rsidRDefault="00E40518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4-1-1 明清時期的東亞世界：明清帝國的建立</w:t>
            </w:r>
          </w:p>
        </w:tc>
      </w:tr>
      <w:tr w:rsidR="00E40518" w:rsidRPr="007F6F6A" w:rsidTr="008C3732">
        <w:trPr>
          <w:trHeight w:val="555"/>
        </w:trPr>
        <w:tc>
          <w:tcPr>
            <w:tcW w:w="714" w:type="dxa"/>
            <w:vMerge/>
            <w:textDirection w:val="tbRlV"/>
            <w:vAlign w:val="center"/>
          </w:tcPr>
          <w:p w:rsidR="00E40518" w:rsidRPr="007F6F6A" w:rsidRDefault="00E40518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E40518" w:rsidRDefault="00E40518" w:rsidP="00BA7B49">
            <w:pPr>
              <w:jc w:val="both"/>
              <w:rPr>
                <w:rFonts w:ascii="標楷體" w:eastAsia="標楷體" w:hAnsi="標楷體"/>
              </w:rPr>
            </w:pPr>
            <w:r w:rsidRPr="00BA7B49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2</w:t>
            </w:r>
            <w:r w:rsidRPr="00BA7B4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E40518" w:rsidRPr="00BA7B49" w:rsidRDefault="00E40518" w:rsidP="00DA0E8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A7B49">
              <w:rPr>
                <w:rFonts w:ascii="標楷體" w:eastAsia="標楷體" w:hAnsi="標楷體" w:hint="eastAsia"/>
                <w:sz w:val="22"/>
              </w:rPr>
              <w:t>L4明清帝國與天朝體制</w:t>
            </w:r>
          </w:p>
        </w:tc>
        <w:tc>
          <w:tcPr>
            <w:tcW w:w="5245" w:type="dxa"/>
            <w:vAlign w:val="center"/>
          </w:tcPr>
          <w:p w:rsidR="00E40518" w:rsidRDefault="00E40518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4-1-2 明清時期東亞各國間的關係</w:t>
            </w:r>
          </w:p>
          <w:p w:rsidR="00E40518" w:rsidRPr="007F6F6A" w:rsidRDefault="00E40518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4-2-1 漢人海商的貿易網絡</w:t>
            </w:r>
          </w:p>
        </w:tc>
      </w:tr>
      <w:tr w:rsidR="00E40518" w:rsidRPr="007F6F6A" w:rsidTr="008C3732">
        <w:trPr>
          <w:trHeight w:val="555"/>
        </w:trPr>
        <w:tc>
          <w:tcPr>
            <w:tcW w:w="714" w:type="dxa"/>
            <w:vMerge/>
            <w:textDirection w:val="tbRlV"/>
            <w:vAlign w:val="center"/>
          </w:tcPr>
          <w:p w:rsidR="00E40518" w:rsidRPr="007F6F6A" w:rsidRDefault="00E40518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E40518" w:rsidRPr="00390503" w:rsidRDefault="00E40518" w:rsidP="0039050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13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E40518" w:rsidRPr="00BA7B49" w:rsidRDefault="00E40518" w:rsidP="00DA0E8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A7B49">
              <w:rPr>
                <w:rFonts w:ascii="標楷體" w:eastAsia="標楷體" w:hAnsi="標楷體" w:hint="eastAsia"/>
                <w:sz w:val="22"/>
              </w:rPr>
              <w:t>L4明清帝國與天朝體制</w:t>
            </w:r>
          </w:p>
        </w:tc>
        <w:tc>
          <w:tcPr>
            <w:tcW w:w="5245" w:type="dxa"/>
            <w:vAlign w:val="center"/>
          </w:tcPr>
          <w:p w:rsidR="00E40518" w:rsidRDefault="00E40518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4-2-2 明清時期國際貿易的發展</w:t>
            </w:r>
          </w:p>
          <w:p w:rsidR="00E40518" w:rsidRPr="007F6F6A" w:rsidRDefault="00E40518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4-3 </w:t>
            </w:r>
            <w:r w:rsidR="00C427D4">
              <w:rPr>
                <w:rFonts w:ascii="標楷體" w:eastAsia="標楷體" w:hAnsi="標楷體" w:hint="eastAsia"/>
              </w:rPr>
              <w:t xml:space="preserve">  明清時期</w:t>
            </w:r>
            <w:r>
              <w:rPr>
                <w:rFonts w:ascii="標楷體" w:eastAsia="標楷體" w:hAnsi="標楷體" w:hint="eastAsia"/>
              </w:rPr>
              <w:t>東西文化的交流與影響</w:t>
            </w:r>
          </w:p>
        </w:tc>
      </w:tr>
      <w:tr w:rsidR="00E40518" w:rsidRPr="007F6F6A" w:rsidTr="008C3732">
        <w:trPr>
          <w:trHeight w:val="555"/>
        </w:trPr>
        <w:tc>
          <w:tcPr>
            <w:tcW w:w="714" w:type="dxa"/>
            <w:vMerge/>
            <w:textDirection w:val="tbRlV"/>
            <w:vAlign w:val="center"/>
          </w:tcPr>
          <w:p w:rsidR="00E40518" w:rsidRPr="007F6F6A" w:rsidRDefault="00E40518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E40518" w:rsidRPr="00390503" w:rsidRDefault="00E40518" w:rsidP="0039050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E40518" w:rsidRPr="00BA7B49" w:rsidRDefault="00E40518" w:rsidP="00DA0E8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L5</w:t>
            </w:r>
            <w:r w:rsidRPr="00BA7B49">
              <w:rPr>
                <w:rFonts w:ascii="標楷體" w:eastAsia="標楷體" w:hAnsi="標楷體" w:hint="eastAsia"/>
                <w:sz w:val="22"/>
              </w:rPr>
              <w:t>西力衝擊下的晚清變革</w:t>
            </w:r>
          </w:p>
        </w:tc>
        <w:tc>
          <w:tcPr>
            <w:tcW w:w="5245" w:type="dxa"/>
            <w:vAlign w:val="center"/>
          </w:tcPr>
          <w:p w:rsidR="00E40518" w:rsidRPr="007F6F6A" w:rsidRDefault="00C427D4" w:rsidP="00C427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</w:t>
            </w:r>
            <w:r w:rsidRPr="00C427D4">
              <w:rPr>
                <w:rFonts w:ascii="標楷體" w:eastAsia="標楷體" w:hAnsi="標楷體" w:hint="eastAsia"/>
              </w:rPr>
              <w:t>鴉片戰爭的爆發與影響</w:t>
            </w:r>
          </w:p>
        </w:tc>
      </w:tr>
      <w:tr w:rsidR="00E40518" w:rsidRPr="007F6F6A" w:rsidTr="008C3732">
        <w:trPr>
          <w:trHeight w:val="555"/>
        </w:trPr>
        <w:tc>
          <w:tcPr>
            <w:tcW w:w="714" w:type="dxa"/>
            <w:vMerge/>
            <w:textDirection w:val="tbRlV"/>
            <w:vAlign w:val="center"/>
          </w:tcPr>
          <w:p w:rsidR="00E40518" w:rsidRPr="007F6F6A" w:rsidRDefault="00E40518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E40518" w:rsidRPr="00390503" w:rsidRDefault="00E40518" w:rsidP="0039050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15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E40518" w:rsidRPr="00BA7B49" w:rsidRDefault="00E40518" w:rsidP="00DA0E8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A7B49">
              <w:rPr>
                <w:rFonts w:ascii="標楷體" w:eastAsia="標楷體" w:hAnsi="標楷體" w:hint="eastAsia"/>
                <w:sz w:val="22"/>
              </w:rPr>
              <w:t>L5西力衝擊下的晚清變革</w:t>
            </w:r>
          </w:p>
        </w:tc>
        <w:tc>
          <w:tcPr>
            <w:tcW w:w="5245" w:type="dxa"/>
            <w:vAlign w:val="center"/>
          </w:tcPr>
          <w:p w:rsidR="00E40518" w:rsidRDefault="00C427D4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5-1-3 自強運動</w:t>
            </w:r>
          </w:p>
          <w:p w:rsidR="00C427D4" w:rsidRPr="007F6F6A" w:rsidRDefault="00C427D4" w:rsidP="00C427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5-2-1 明治維新</w:t>
            </w:r>
          </w:p>
        </w:tc>
      </w:tr>
      <w:tr w:rsidR="00E40518" w:rsidRPr="007F6F6A" w:rsidTr="008C3732">
        <w:trPr>
          <w:trHeight w:val="555"/>
        </w:trPr>
        <w:tc>
          <w:tcPr>
            <w:tcW w:w="714" w:type="dxa"/>
            <w:vMerge/>
            <w:textDirection w:val="tbRlV"/>
            <w:vAlign w:val="center"/>
          </w:tcPr>
          <w:p w:rsidR="00E40518" w:rsidRPr="007F6F6A" w:rsidRDefault="00E40518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E40518" w:rsidRPr="00390503" w:rsidRDefault="00E40518" w:rsidP="0039050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16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E40518" w:rsidRPr="00BA7B49" w:rsidRDefault="00E40518" w:rsidP="00DA0E8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A7B49">
              <w:rPr>
                <w:rFonts w:ascii="標楷體" w:eastAsia="標楷體" w:hAnsi="標楷體" w:hint="eastAsia"/>
                <w:sz w:val="22"/>
              </w:rPr>
              <w:t>L5西力衝擊下的晚清變革</w:t>
            </w:r>
          </w:p>
        </w:tc>
        <w:tc>
          <w:tcPr>
            <w:tcW w:w="5245" w:type="dxa"/>
            <w:vAlign w:val="center"/>
          </w:tcPr>
          <w:p w:rsidR="00C427D4" w:rsidRDefault="00C427D4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5-2-1 中日甲午戰爭</w:t>
            </w:r>
          </w:p>
          <w:p w:rsidR="00C427D4" w:rsidRPr="007F6F6A" w:rsidRDefault="00C427D4" w:rsidP="00C427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5-2-2 戊戌變法</w:t>
            </w:r>
          </w:p>
        </w:tc>
      </w:tr>
      <w:tr w:rsidR="00E40518" w:rsidRPr="007F6F6A" w:rsidTr="008C3732">
        <w:trPr>
          <w:trHeight w:val="540"/>
        </w:trPr>
        <w:tc>
          <w:tcPr>
            <w:tcW w:w="714" w:type="dxa"/>
            <w:vMerge/>
            <w:textDirection w:val="tbRlV"/>
            <w:vAlign w:val="center"/>
          </w:tcPr>
          <w:p w:rsidR="00E40518" w:rsidRPr="007F6F6A" w:rsidRDefault="00E40518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E40518" w:rsidRPr="007F6F6A" w:rsidRDefault="00E40518" w:rsidP="0039050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17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E40518" w:rsidRPr="00BA7B49" w:rsidRDefault="00C427D4" w:rsidP="00DA0E8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427D4">
              <w:rPr>
                <w:rFonts w:ascii="標楷體" w:eastAsia="標楷體" w:hAnsi="標楷體" w:hint="eastAsia"/>
                <w:sz w:val="22"/>
              </w:rPr>
              <w:t>L5西力衝擊下的晚清變革</w:t>
            </w:r>
          </w:p>
        </w:tc>
        <w:tc>
          <w:tcPr>
            <w:tcW w:w="5245" w:type="dxa"/>
            <w:vAlign w:val="center"/>
          </w:tcPr>
          <w:p w:rsidR="00E40518" w:rsidRDefault="00C427D4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5-2-3 義和團與八國聯軍</w:t>
            </w:r>
          </w:p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5-2-4 庚子後新政與立憲運動</w:t>
            </w:r>
          </w:p>
        </w:tc>
      </w:tr>
      <w:tr w:rsidR="00C427D4" w:rsidRPr="007F6F6A" w:rsidTr="008C3732">
        <w:trPr>
          <w:trHeight w:val="540"/>
        </w:trPr>
        <w:tc>
          <w:tcPr>
            <w:tcW w:w="714" w:type="dxa"/>
            <w:textDirection w:val="tbRlV"/>
            <w:vAlign w:val="center"/>
          </w:tcPr>
          <w:p w:rsidR="00C427D4" w:rsidRPr="007F6F6A" w:rsidRDefault="00C427D4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Pr="007F6F6A" w:rsidRDefault="00C427D4" w:rsidP="0039050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18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C427D4" w:rsidP="00DA0E83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L6</w:t>
            </w:r>
            <w:r w:rsidRPr="00BA7B49">
              <w:rPr>
                <w:rFonts w:ascii="標楷體" w:eastAsia="標楷體" w:hAnsi="標楷體" w:hint="eastAsia"/>
                <w:sz w:val="22"/>
              </w:rPr>
              <w:t>晚清的社會文化變遷</w:t>
            </w:r>
          </w:p>
        </w:tc>
        <w:tc>
          <w:tcPr>
            <w:tcW w:w="5245" w:type="dxa"/>
            <w:vAlign w:val="center"/>
          </w:tcPr>
          <w:p w:rsidR="00C427D4" w:rsidRPr="007F6F6A" w:rsidRDefault="00C427D4" w:rsidP="00C427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 城市新風貌</w:t>
            </w:r>
          </w:p>
        </w:tc>
      </w:tr>
      <w:tr w:rsidR="00C427D4" w:rsidRPr="007F6F6A" w:rsidTr="008C3732">
        <w:trPr>
          <w:trHeight w:val="540"/>
        </w:trPr>
        <w:tc>
          <w:tcPr>
            <w:tcW w:w="714" w:type="dxa"/>
            <w:textDirection w:val="tbRlV"/>
            <w:vAlign w:val="center"/>
          </w:tcPr>
          <w:p w:rsidR="00C427D4" w:rsidRPr="007F6F6A" w:rsidRDefault="00C427D4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Pr="007F6F6A" w:rsidRDefault="00C427D4" w:rsidP="0039050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19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C427D4" w:rsidP="00DA0E8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A7B49">
              <w:rPr>
                <w:rFonts w:ascii="標楷體" w:eastAsia="標楷體" w:hAnsi="標楷體" w:hint="eastAsia"/>
                <w:sz w:val="22"/>
              </w:rPr>
              <w:t>L6晚清的社會文化變遷</w:t>
            </w:r>
          </w:p>
        </w:tc>
        <w:tc>
          <w:tcPr>
            <w:tcW w:w="5245" w:type="dxa"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 家族與婦女角色的變化</w:t>
            </w:r>
          </w:p>
        </w:tc>
      </w:tr>
      <w:tr w:rsidR="00C427D4" w:rsidRPr="007F6F6A" w:rsidTr="008C3732">
        <w:trPr>
          <w:trHeight w:val="540"/>
        </w:trPr>
        <w:tc>
          <w:tcPr>
            <w:tcW w:w="714" w:type="dxa"/>
            <w:textDirection w:val="tbRlV"/>
            <w:vAlign w:val="center"/>
          </w:tcPr>
          <w:p w:rsidR="00C427D4" w:rsidRPr="007F6F6A" w:rsidRDefault="00C427D4" w:rsidP="00FC6878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Default="00C427D4" w:rsidP="0039050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第2</w:t>
            </w:r>
            <w:r>
              <w:rPr>
                <w:rFonts w:ascii="標楷體" w:eastAsia="標楷體" w:hAnsi="標楷體" w:hint="eastAsia"/>
              </w:rPr>
              <w:t>0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C427D4" w:rsidP="00DA0E8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427D4">
              <w:rPr>
                <w:rFonts w:ascii="標楷體" w:eastAsia="標楷體" w:hAnsi="標楷體" w:hint="eastAsia"/>
                <w:sz w:val="22"/>
              </w:rPr>
              <w:t>歷史探究</w:t>
            </w:r>
          </w:p>
        </w:tc>
        <w:tc>
          <w:tcPr>
            <w:tcW w:w="5245" w:type="dxa"/>
            <w:vAlign w:val="center"/>
          </w:tcPr>
          <w:p w:rsidR="00C427D4" w:rsidRPr="007F6F6A" w:rsidRDefault="00AD4ABB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救國之道</w:t>
            </w:r>
          </w:p>
        </w:tc>
      </w:tr>
      <w:tr w:rsidR="00C427D4" w:rsidRPr="007F6F6A" w:rsidTr="008C3732">
        <w:trPr>
          <w:trHeight w:val="570"/>
        </w:trPr>
        <w:tc>
          <w:tcPr>
            <w:tcW w:w="714" w:type="dxa"/>
            <w:vMerge w:val="restart"/>
            <w:textDirection w:val="tbRlV"/>
            <w:vAlign w:val="center"/>
          </w:tcPr>
          <w:p w:rsidR="00C427D4" w:rsidRPr="007F6F6A" w:rsidRDefault="00C427D4" w:rsidP="008C373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7F6F6A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876" w:type="dxa"/>
            <w:vAlign w:val="center"/>
          </w:tcPr>
          <w:p w:rsidR="00C427D4" w:rsidRPr="007F6F6A" w:rsidRDefault="00C427D4" w:rsidP="00DA0E83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FC6878">
            <w:pPr>
              <w:pStyle w:val="Defaul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L1 </w:t>
            </w:r>
            <w:r w:rsidRPr="008C3732">
              <w:rPr>
                <w:rFonts w:ascii="標楷體" w:eastAsia="標楷體" w:hAnsi="標楷體" w:hint="eastAsia"/>
                <w:sz w:val="22"/>
                <w:szCs w:val="22"/>
              </w:rPr>
              <w:t>中華民國的早期發展</w:t>
            </w:r>
          </w:p>
        </w:tc>
        <w:tc>
          <w:tcPr>
            <w:tcW w:w="5245" w:type="dxa"/>
            <w:vAlign w:val="center"/>
          </w:tcPr>
          <w:p w:rsidR="00C427D4" w:rsidRPr="007F6F6A" w:rsidRDefault="008C3732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1-1 </w:t>
            </w:r>
            <w:r w:rsidRPr="008C3732">
              <w:rPr>
                <w:rFonts w:ascii="標楷體" w:eastAsia="標楷體" w:hAnsi="標楷體" w:hint="eastAsia"/>
              </w:rPr>
              <w:t>中華民國的建立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Pr="007F6F6A" w:rsidRDefault="00C427D4" w:rsidP="00DA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L1 </w:t>
            </w:r>
            <w:r w:rsidRPr="008C3732">
              <w:rPr>
                <w:rFonts w:ascii="標楷體" w:eastAsia="標楷體" w:hAnsi="標楷體" w:hint="eastAsia"/>
                <w:sz w:val="22"/>
              </w:rPr>
              <w:t>中華民國的早期發展</w:t>
            </w:r>
          </w:p>
        </w:tc>
        <w:tc>
          <w:tcPr>
            <w:tcW w:w="5245" w:type="dxa"/>
            <w:vAlign w:val="center"/>
          </w:tcPr>
          <w:p w:rsidR="00C427D4" w:rsidRPr="007F6F6A" w:rsidRDefault="008C3732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1-2 </w:t>
            </w:r>
            <w:r w:rsidRPr="008C3732">
              <w:rPr>
                <w:rFonts w:ascii="標楷體" w:eastAsia="標楷體" w:hAnsi="標楷體" w:hint="eastAsia"/>
              </w:rPr>
              <w:t>北京政府的政局與發展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Default="00C427D4" w:rsidP="00DA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L1 </w:t>
            </w:r>
            <w:r w:rsidRPr="008C3732">
              <w:rPr>
                <w:rFonts w:ascii="標楷體" w:eastAsia="標楷體" w:hAnsi="標楷體" w:hint="eastAsia"/>
                <w:sz w:val="22"/>
              </w:rPr>
              <w:t>中華民國的早期發展</w:t>
            </w:r>
          </w:p>
        </w:tc>
        <w:tc>
          <w:tcPr>
            <w:tcW w:w="5245" w:type="dxa"/>
            <w:vAlign w:val="center"/>
          </w:tcPr>
          <w:p w:rsidR="00C427D4" w:rsidRPr="007F6F6A" w:rsidRDefault="008C3732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1-3 </w:t>
            </w:r>
            <w:r w:rsidRPr="008C3732">
              <w:rPr>
                <w:rFonts w:ascii="標楷體" w:eastAsia="標楷體" w:hAnsi="標楷體" w:hint="eastAsia"/>
              </w:rPr>
              <w:t>北伐與統一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Default="00C427D4" w:rsidP="00DA0E8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L2 </w:t>
            </w:r>
            <w:r w:rsidRPr="008C3732">
              <w:rPr>
                <w:rFonts w:ascii="標楷體" w:eastAsia="標楷體" w:hAnsi="標楷體" w:hint="eastAsia"/>
                <w:sz w:val="22"/>
              </w:rPr>
              <w:t>舊傳統與新思潮</w:t>
            </w:r>
          </w:p>
        </w:tc>
        <w:tc>
          <w:tcPr>
            <w:tcW w:w="5245" w:type="dxa"/>
            <w:vAlign w:val="center"/>
          </w:tcPr>
          <w:p w:rsidR="00C427D4" w:rsidRPr="007F6F6A" w:rsidRDefault="008C3732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2-1 </w:t>
            </w:r>
            <w:r w:rsidRPr="008C3732">
              <w:rPr>
                <w:rFonts w:ascii="標楷體" w:eastAsia="標楷體" w:hAnsi="標楷體" w:hint="eastAsia"/>
              </w:rPr>
              <w:t>新文化運動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Default="00C427D4" w:rsidP="00DA0E8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C3732">
              <w:rPr>
                <w:rFonts w:ascii="標楷體" w:eastAsia="標楷體" w:hAnsi="標楷體" w:hint="eastAsia"/>
                <w:sz w:val="22"/>
              </w:rPr>
              <w:t>L2 舊傳統與新思潮</w:t>
            </w:r>
          </w:p>
        </w:tc>
        <w:tc>
          <w:tcPr>
            <w:tcW w:w="5245" w:type="dxa"/>
            <w:vAlign w:val="center"/>
          </w:tcPr>
          <w:p w:rsidR="00C427D4" w:rsidRPr="007F6F6A" w:rsidRDefault="008C3732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2-2 </w:t>
            </w:r>
            <w:r w:rsidRPr="008C3732">
              <w:rPr>
                <w:rFonts w:ascii="標楷體" w:eastAsia="標楷體" w:hAnsi="標楷體" w:hint="eastAsia"/>
              </w:rPr>
              <w:t>五四運動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Default="00C427D4" w:rsidP="00DA0E8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6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C3732">
              <w:rPr>
                <w:rFonts w:ascii="標楷體" w:eastAsia="標楷體" w:hAnsi="標楷體" w:hint="eastAsia"/>
                <w:sz w:val="22"/>
              </w:rPr>
              <w:t>L2 舊傳統與新思潮</w:t>
            </w:r>
          </w:p>
        </w:tc>
        <w:tc>
          <w:tcPr>
            <w:tcW w:w="5245" w:type="dxa"/>
            <w:vAlign w:val="center"/>
          </w:tcPr>
          <w:p w:rsidR="00C427D4" w:rsidRPr="007F6F6A" w:rsidRDefault="008C3732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2-3 </w:t>
            </w:r>
            <w:r w:rsidRPr="008C3732">
              <w:rPr>
                <w:rFonts w:ascii="標楷體" w:eastAsia="標楷體" w:hAnsi="標楷體" w:hint="eastAsia"/>
              </w:rPr>
              <w:t>對傳統社會的衝擊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Default="00C427D4" w:rsidP="00DA0E8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L3 </w:t>
            </w:r>
            <w:r w:rsidRPr="008C3732">
              <w:rPr>
                <w:rFonts w:ascii="標楷體" w:eastAsia="標楷體" w:hAnsi="標楷體" w:hint="eastAsia"/>
                <w:sz w:val="22"/>
              </w:rPr>
              <w:t>現代國家的挑戰</w:t>
            </w:r>
          </w:p>
        </w:tc>
        <w:tc>
          <w:tcPr>
            <w:tcW w:w="5245" w:type="dxa"/>
            <w:vAlign w:val="center"/>
          </w:tcPr>
          <w:p w:rsidR="00C427D4" w:rsidRPr="007F6F6A" w:rsidRDefault="008C3732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3-1 </w:t>
            </w:r>
            <w:r w:rsidRPr="008C3732">
              <w:rPr>
                <w:rFonts w:ascii="標楷體" w:eastAsia="標楷體" w:hAnsi="標楷體" w:hint="eastAsia"/>
              </w:rPr>
              <w:t>國民政府的內政與外交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Default="00C427D4" w:rsidP="00DA0E8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8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C3732">
              <w:rPr>
                <w:rFonts w:ascii="標楷體" w:eastAsia="標楷體" w:hAnsi="標楷體" w:hint="eastAsia"/>
                <w:sz w:val="22"/>
              </w:rPr>
              <w:t>L3 現代國家的挑戰</w:t>
            </w:r>
          </w:p>
        </w:tc>
        <w:tc>
          <w:tcPr>
            <w:tcW w:w="5245" w:type="dxa"/>
            <w:vAlign w:val="center"/>
          </w:tcPr>
          <w:p w:rsidR="00C427D4" w:rsidRPr="007F6F6A" w:rsidRDefault="008C3732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3-2 </w:t>
            </w:r>
            <w:r w:rsidRPr="008C3732">
              <w:rPr>
                <w:rFonts w:ascii="標楷體" w:eastAsia="標楷體" w:hAnsi="標楷體" w:hint="eastAsia"/>
              </w:rPr>
              <w:t>日本擴張與中日戰爭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Default="00C427D4" w:rsidP="00DA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C3732">
              <w:rPr>
                <w:rFonts w:ascii="標楷體" w:eastAsia="標楷體" w:hAnsi="標楷體" w:hint="eastAsia"/>
                <w:sz w:val="22"/>
              </w:rPr>
              <w:t>L3 現代國家的挑戰</w:t>
            </w:r>
          </w:p>
        </w:tc>
        <w:tc>
          <w:tcPr>
            <w:tcW w:w="5245" w:type="dxa"/>
            <w:vAlign w:val="center"/>
          </w:tcPr>
          <w:p w:rsidR="00C427D4" w:rsidRPr="007F6F6A" w:rsidRDefault="008C3732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3-3 </w:t>
            </w:r>
            <w:r w:rsidRPr="008C3732">
              <w:rPr>
                <w:rFonts w:ascii="標楷體" w:eastAsia="標楷體" w:hAnsi="標楷體" w:hint="eastAsia"/>
              </w:rPr>
              <w:t>日本對南洋的侵略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Default="00C427D4" w:rsidP="00DA0E8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10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L4 </w:t>
            </w:r>
            <w:r w:rsidRPr="008C3732">
              <w:rPr>
                <w:rFonts w:ascii="標楷體" w:eastAsia="標楷體" w:hAnsi="標楷體" w:hint="eastAsia"/>
                <w:sz w:val="22"/>
              </w:rPr>
              <w:t>中華人民共和國的建立</w:t>
            </w:r>
          </w:p>
        </w:tc>
        <w:tc>
          <w:tcPr>
            <w:tcW w:w="5245" w:type="dxa"/>
            <w:vAlign w:val="center"/>
          </w:tcPr>
          <w:p w:rsidR="00C427D4" w:rsidRPr="007F6F6A" w:rsidRDefault="00672EF1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4-1 </w:t>
            </w:r>
            <w:r w:rsidR="008C3732" w:rsidRPr="008C3732">
              <w:rPr>
                <w:rFonts w:ascii="標楷體" w:eastAsia="標楷體" w:hAnsi="標楷體" w:hint="eastAsia"/>
              </w:rPr>
              <w:t>國共內戰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Default="00C427D4" w:rsidP="00DA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C3732">
              <w:rPr>
                <w:rFonts w:ascii="標楷體" w:eastAsia="標楷體" w:hAnsi="標楷體" w:hint="eastAsia"/>
                <w:sz w:val="22"/>
              </w:rPr>
              <w:t>L4 中華人民共和國的建立</w:t>
            </w:r>
          </w:p>
        </w:tc>
        <w:tc>
          <w:tcPr>
            <w:tcW w:w="5245" w:type="dxa"/>
            <w:vAlign w:val="center"/>
          </w:tcPr>
          <w:p w:rsidR="00C427D4" w:rsidRPr="007F6F6A" w:rsidRDefault="00672EF1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4-2 </w:t>
            </w:r>
            <w:r w:rsidR="008C3732" w:rsidRPr="008C3732">
              <w:rPr>
                <w:rFonts w:ascii="標楷體" w:eastAsia="標楷體" w:hAnsi="標楷體" w:hint="eastAsia"/>
              </w:rPr>
              <w:t>中華人民共和國初期的發展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Pr="00390503" w:rsidRDefault="00C427D4" w:rsidP="00DA0E8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13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C3732">
              <w:rPr>
                <w:rFonts w:ascii="標楷體" w:eastAsia="標楷體" w:hAnsi="標楷體" w:hint="eastAsia"/>
                <w:sz w:val="22"/>
              </w:rPr>
              <w:t>L4 中華人民共和國的建立</w:t>
            </w:r>
          </w:p>
        </w:tc>
        <w:tc>
          <w:tcPr>
            <w:tcW w:w="5245" w:type="dxa"/>
            <w:vAlign w:val="center"/>
          </w:tcPr>
          <w:p w:rsidR="00C427D4" w:rsidRPr="007F6F6A" w:rsidRDefault="00672EF1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4-3 </w:t>
            </w:r>
            <w:r w:rsidR="008C3732" w:rsidRPr="008C3732">
              <w:rPr>
                <w:rFonts w:ascii="標楷體" w:eastAsia="標楷體" w:hAnsi="標楷體" w:hint="eastAsia"/>
              </w:rPr>
              <w:t>文化大革命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Pr="00390503" w:rsidRDefault="00C427D4" w:rsidP="00DA0E8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14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L5</w:t>
            </w:r>
            <w:r w:rsidRPr="008C3732">
              <w:rPr>
                <w:rFonts w:ascii="標楷體" w:eastAsia="標楷體" w:hAnsi="標楷體" w:hint="eastAsia"/>
                <w:sz w:val="22"/>
              </w:rPr>
              <w:t>中共改革開放後的政經發展</w:t>
            </w:r>
          </w:p>
        </w:tc>
        <w:tc>
          <w:tcPr>
            <w:tcW w:w="5245" w:type="dxa"/>
            <w:vAlign w:val="center"/>
          </w:tcPr>
          <w:p w:rsidR="00C427D4" w:rsidRPr="007F6F6A" w:rsidRDefault="00672EF1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5-1 </w:t>
            </w:r>
            <w:r w:rsidR="008C3732" w:rsidRPr="008C3732">
              <w:rPr>
                <w:rFonts w:ascii="標楷體" w:eastAsia="標楷體" w:hAnsi="標楷體" w:hint="eastAsia"/>
              </w:rPr>
              <w:t>改革開放</w:t>
            </w:r>
            <w:r w:rsidR="008C3732">
              <w:rPr>
                <w:rFonts w:ascii="標楷體" w:eastAsia="標楷體" w:hAnsi="標楷體" w:hint="eastAsia"/>
              </w:rPr>
              <w:t>的政策與影響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Pr="00390503" w:rsidRDefault="00C427D4" w:rsidP="00DA0E8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15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C3732">
              <w:rPr>
                <w:rFonts w:ascii="標楷體" w:eastAsia="標楷體" w:hAnsi="標楷體" w:hint="eastAsia"/>
                <w:sz w:val="22"/>
              </w:rPr>
              <w:t>L5中共改革開放後的政經發展</w:t>
            </w:r>
          </w:p>
        </w:tc>
        <w:tc>
          <w:tcPr>
            <w:tcW w:w="5245" w:type="dxa"/>
            <w:vAlign w:val="center"/>
          </w:tcPr>
          <w:p w:rsidR="00C427D4" w:rsidRPr="007F6F6A" w:rsidRDefault="00672EF1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5-2 </w:t>
            </w:r>
            <w:r w:rsidR="008C3732" w:rsidRPr="008C3732">
              <w:rPr>
                <w:rFonts w:ascii="標楷體" w:eastAsia="標楷體" w:hAnsi="標楷體" w:hint="eastAsia"/>
              </w:rPr>
              <w:t>六四事件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Pr="00390503" w:rsidRDefault="00C427D4" w:rsidP="00DA0E8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16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C3732">
              <w:rPr>
                <w:rFonts w:ascii="標楷體" w:eastAsia="標楷體" w:hAnsi="標楷體" w:hint="eastAsia"/>
                <w:sz w:val="22"/>
              </w:rPr>
              <w:t>L5中共改革開放後的政經發展</w:t>
            </w:r>
          </w:p>
        </w:tc>
        <w:tc>
          <w:tcPr>
            <w:tcW w:w="5245" w:type="dxa"/>
            <w:vAlign w:val="center"/>
          </w:tcPr>
          <w:p w:rsidR="00C427D4" w:rsidRPr="007F6F6A" w:rsidRDefault="00672EF1" w:rsidP="008C37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5-3 </w:t>
            </w:r>
            <w:r w:rsidR="008C3732">
              <w:rPr>
                <w:rFonts w:ascii="標楷體" w:eastAsia="標楷體" w:hAnsi="標楷體" w:hint="eastAsia"/>
              </w:rPr>
              <w:t>1990</w:t>
            </w:r>
            <w:r w:rsidR="008C3732" w:rsidRPr="008C3732">
              <w:rPr>
                <w:rFonts w:ascii="標楷體" w:eastAsia="標楷體" w:hAnsi="標楷體" w:hint="eastAsia"/>
              </w:rPr>
              <w:t>年代以後中國大陸的發展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Pr="007F6F6A" w:rsidRDefault="00C427D4" w:rsidP="00DA0E8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17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8C3732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L6 </w:t>
            </w:r>
            <w:r w:rsidRPr="008C3732">
              <w:rPr>
                <w:rFonts w:ascii="標楷體" w:eastAsia="標楷體" w:hAnsi="標楷體" w:hint="eastAsia"/>
                <w:sz w:val="22"/>
              </w:rPr>
              <w:t>當代東亞與東南亞的發展</w:t>
            </w:r>
          </w:p>
        </w:tc>
        <w:tc>
          <w:tcPr>
            <w:tcW w:w="5245" w:type="dxa"/>
            <w:vAlign w:val="center"/>
          </w:tcPr>
          <w:p w:rsidR="00C427D4" w:rsidRPr="007F6F6A" w:rsidRDefault="00672EF1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6-1 </w:t>
            </w:r>
            <w:r w:rsidR="008C3732" w:rsidRPr="008C3732">
              <w:rPr>
                <w:rFonts w:ascii="標楷體" w:eastAsia="標楷體" w:hAnsi="標楷體" w:hint="eastAsia"/>
              </w:rPr>
              <w:t>冷戰時期的東亞局勢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Pr="007F6F6A" w:rsidRDefault="00C427D4" w:rsidP="00DA0E8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18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8C3732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C3732">
              <w:rPr>
                <w:rFonts w:ascii="標楷體" w:eastAsia="標楷體" w:hAnsi="標楷體" w:hint="eastAsia"/>
                <w:sz w:val="22"/>
              </w:rPr>
              <w:t>L6 當代東亞與東南亞的發展</w:t>
            </w:r>
          </w:p>
        </w:tc>
        <w:tc>
          <w:tcPr>
            <w:tcW w:w="5245" w:type="dxa"/>
            <w:vAlign w:val="center"/>
          </w:tcPr>
          <w:p w:rsidR="00C427D4" w:rsidRPr="007F6F6A" w:rsidRDefault="00672EF1" w:rsidP="00672E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6-2, 6-3</w:t>
            </w:r>
            <w:r w:rsidRPr="008C3732">
              <w:rPr>
                <w:rFonts w:ascii="標楷體" w:eastAsia="標楷體" w:hAnsi="標楷體" w:hint="eastAsia"/>
              </w:rPr>
              <w:t>東南亞公約組織</w:t>
            </w:r>
            <w:r>
              <w:rPr>
                <w:rFonts w:ascii="標楷體" w:eastAsia="標楷體" w:hAnsi="標楷體" w:hint="eastAsia"/>
              </w:rPr>
              <w:t>與</w:t>
            </w:r>
            <w:r w:rsidRPr="008C3732">
              <w:rPr>
                <w:rFonts w:ascii="標楷體" w:eastAsia="標楷體" w:hAnsi="標楷體" w:hint="eastAsia"/>
              </w:rPr>
              <w:t>東南亞國協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Pr="007F6F6A" w:rsidRDefault="00C427D4" w:rsidP="00DA0E8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19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AD4ABB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歷史探究</w:t>
            </w:r>
          </w:p>
        </w:tc>
        <w:tc>
          <w:tcPr>
            <w:tcW w:w="5245" w:type="dxa"/>
            <w:vAlign w:val="center"/>
          </w:tcPr>
          <w:p w:rsidR="00C427D4" w:rsidRPr="007F6F6A" w:rsidRDefault="006679D8" w:rsidP="006679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探討歷史題材影視作品及其影響力</w:t>
            </w:r>
          </w:p>
        </w:tc>
      </w:tr>
      <w:tr w:rsidR="00C427D4" w:rsidRPr="007F6F6A" w:rsidTr="008C3732">
        <w:trPr>
          <w:trHeight w:val="525"/>
        </w:trPr>
        <w:tc>
          <w:tcPr>
            <w:tcW w:w="714" w:type="dxa"/>
            <w:vMerge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C427D4" w:rsidRDefault="00C427D4" w:rsidP="00DA0E83">
            <w:pPr>
              <w:jc w:val="both"/>
              <w:rPr>
                <w:rFonts w:ascii="標楷體" w:eastAsia="標楷體" w:hAnsi="標楷體"/>
              </w:rPr>
            </w:pPr>
            <w:r w:rsidRPr="00390503">
              <w:rPr>
                <w:rFonts w:ascii="標楷體" w:eastAsia="標楷體" w:hAnsi="標楷體" w:hint="eastAsia"/>
              </w:rPr>
              <w:t>第2</w:t>
            </w:r>
            <w:r>
              <w:rPr>
                <w:rFonts w:ascii="標楷體" w:eastAsia="標楷體" w:hAnsi="標楷體" w:hint="eastAsia"/>
              </w:rPr>
              <w:t>0</w:t>
            </w:r>
            <w:r w:rsidRPr="00390503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2974" w:type="dxa"/>
            <w:vAlign w:val="center"/>
          </w:tcPr>
          <w:p w:rsidR="00C427D4" w:rsidRPr="00BA7B49" w:rsidRDefault="00AD4ABB" w:rsidP="00FC687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歷史探究</w:t>
            </w:r>
          </w:p>
        </w:tc>
        <w:tc>
          <w:tcPr>
            <w:tcW w:w="5245" w:type="dxa"/>
            <w:vAlign w:val="center"/>
          </w:tcPr>
          <w:p w:rsidR="00C427D4" w:rsidRPr="007F6F6A" w:rsidRDefault="006679D8" w:rsidP="006679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探討重要新聞資訊及其歷史背景</w:t>
            </w:r>
          </w:p>
        </w:tc>
      </w:tr>
      <w:tr w:rsidR="00C427D4" w:rsidRPr="007F6F6A" w:rsidTr="00C66201">
        <w:trPr>
          <w:trHeight w:val="585"/>
        </w:trPr>
        <w:tc>
          <w:tcPr>
            <w:tcW w:w="1590" w:type="dxa"/>
            <w:gridSpan w:val="2"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議題融入</w:t>
            </w:r>
          </w:p>
        </w:tc>
        <w:tc>
          <w:tcPr>
            <w:tcW w:w="8219" w:type="dxa"/>
            <w:gridSpan w:val="2"/>
            <w:vAlign w:val="center"/>
          </w:tcPr>
          <w:p w:rsidR="00C427D4" w:rsidRDefault="00A12E48" w:rsidP="006679D8">
            <w:pPr>
              <w:tabs>
                <w:tab w:val="left" w:pos="820"/>
              </w:tabs>
              <w:jc w:val="both"/>
              <w:rPr>
                <w:rFonts w:ascii="標楷體" w:eastAsia="標楷體" w:hAnsi="標楷體"/>
              </w:rPr>
            </w:pPr>
            <w:r w:rsidRPr="00A12E48">
              <w:rPr>
                <w:rFonts w:ascii="標楷體" w:eastAsia="標楷體" w:hAnsi="標楷體" w:hint="eastAsia"/>
              </w:rPr>
              <w:t>人J1</w:t>
            </w:r>
            <w:r w:rsidR="00527238">
              <w:rPr>
                <w:rFonts w:ascii="標楷體" w:eastAsia="標楷體" w:hAnsi="標楷體"/>
              </w:rPr>
              <w:tab/>
            </w:r>
            <w:r w:rsidRPr="00A12E48">
              <w:rPr>
                <w:rFonts w:ascii="標楷體" w:eastAsia="標楷體" w:hAnsi="標楷體" w:hint="eastAsia"/>
              </w:rPr>
              <w:t>認識基本人權的意涵，並了解憲法對人權保障的意義。</w:t>
            </w:r>
          </w:p>
          <w:p w:rsidR="00527238" w:rsidRDefault="00527238" w:rsidP="006679D8">
            <w:pPr>
              <w:tabs>
                <w:tab w:val="left" w:pos="820"/>
              </w:tabs>
              <w:jc w:val="both"/>
              <w:rPr>
                <w:rFonts w:ascii="標楷體" w:eastAsia="標楷體" w:hAnsi="標楷體"/>
              </w:rPr>
            </w:pPr>
            <w:r w:rsidRPr="00527238">
              <w:rPr>
                <w:rFonts w:ascii="標楷體" w:eastAsia="標楷體" w:hAnsi="標楷體" w:hint="eastAsia"/>
              </w:rPr>
              <w:t>人J10</w:t>
            </w:r>
            <w:r>
              <w:rPr>
                <w:rFonts w:ascii="標楷體" w:eastAsia="標楷體" w:hAnsi="標楷體"/>
              </w:rPr>
              <w:tab/>
            </w:r>
            <w:r w:rsidRPr="00527238">
              <w:rPr>
                <w:rFonts w:ascii="標楷體" w:eastAsia="標楷體" w:hAnsi="標楷體" w:hint="eastAsia"/>
              </w:rPr>
              <w:t>了解人權的起源與歷史發展對人權維護的意義。</w:t>
            </w:r>
          </w:p>
          <w:p w:rsidR="00527238" w:rsidRDefault="00527238" w:rsidP="006679D8">
            <w:pPr>
              <w:tabs>
                <w:tab w:val="left" w:pos="820"/>
              </w:tabs>
              <w:jc w:val="both"/>
              <w:rPr>
                <w:rFonts w:ascii="標楷體" w:eastAsia="標楷體" w:hAnsi="標楷體"/>
              </w:rPr>
            </w:pPr>
            <w:r w:rsidRPr="00527238">
              <w:rPr>
                <w:rFonts w:ascii="標楷體" w:eastAsia="標楷體" w:hAnsi="標楷體" w:hint="eastAsia"/>
              </w:rPr>
              <w:t>性J10</w:t>
            </w:r>
            <w:r>
              <w:rPr>
                <w:rFonts w:ascii="標楷體" w:eastAsia="標楷體" w:hAnsi="標楷體"/>
              </w:rPr>
              <w:tab/>
            </w:r>
            <w:r w:rsidRPr="00527238">
              <w:rPr>
                <w:rFonts w:ascii="標楷體" w:eastAsia="標楷體" w:hAnsi="標楷體" w:hint="eastAsia"/>
              </w:rPr>
              <w:t>探究社會中資源運用與分配的性別不平等，並提出解決策略。</w:t>
            </w:r>
          </w:p>
          <w:p w:rsidR="00527238" w:rsidRDefault="00527238" w:rsidP="006679D8">
            <w:pPr>
              <w:tabs>
                <w:tab w:val="left" w:pos="820"/>
              </w:tabs>
              <w:jc w:val="both"/>
              <w:rPr>
                <w:rFonts w:ascii="標楷體" w:eastAsia="標楷體" w:hAnsi="標楷體"/>
              </w:rPr>
            </w:pPr>
            <w:r w:rsidRPr="00527238">
              <w:rPr>
                <w:rFonts w:ascii="標楷體" w:eastAsia="標楷體" w:hAnsi="標楷體" w:hint="eastAsia"/>
              </w:rPr>
              <w:t>性J14</w:t>
            </w:r>
            <w:r>
              <w:rPr>
                <w:rFonts w:ascii="標楷體" w:eastAsia="標楷體" w:hAnsi="標楷體"/>
              </w:rPr>
              <w:tab/>
            </w:r>
            <w:r w:rsidRPr="00527238">
              <w:rPr>
                <w:rFonts w:ascii="標楷體" w:eastAsia="標楷體" w:hAnsi="標楷體" w:hint="eastAsia"/>
              </w:rPr>
              <w:t>認識社會中性別、種族與階級的權力結構關係。</w:t>
            </w:r>
          </w:p>
          <w:p w:rsidR="00527238" w:rsidRDefault="006679D8" w:rsidP="006679D8">
            <w:pPr>
              <w:tabs>
                <w:tab w:val="left" w:pos="8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多J4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了解不同群體間如何看待彼此的文化。</w:t>
            </w:r>
          </w:p>
          <w:p w:rsidR="006679D8" w:rsidRDefault="006679D8" w:rsidP="006679D8">
            <w:pPr>
              <w:tabs>
                <w:tab w:val="left" w:pos="8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多J6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分析不同群體的文化如何影響社會與生活方式。</w:t>
            </w:r>
          </w:p>
          <w:p w:rsidR="006679D8" w:rsidRDefault="006679D8" w:rsidP="006679D8">
            <w:pPr>
              <w:tabs>
                <w:tab w:val="left" w:pos="8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多J8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探討不同文化接觸時可能產生的衝突、融合或創新。</w:t>
            </w:r>
          </w:p>
          <w:p w:rsidR="006679D8" w:rsidRPr="006679D8" w:rsidRDefault="006679D8" w:rsidP="006679D8">
            <w:pPr>
              <w:tabs>
                <w:tab w:val="left" w:pos="8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閱J3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理解學科知識內的重要詞彙的意涵，並懂得如何運用該詞彙與他人溝通</w:t>
            </w:r>
          </w:p>
        </w:tc>
      </w:tr>
      <w:tr w:rsidR="00C427D4" w:rsidRPr="007F6F6A" w:rsidTr="00C66201">
        <w:trPr>
          <w:trHeight w:val="585"/>
        </w:trPr>
        <w:tc>
          <w:tcPr>
            <w:tcW w:w="1590" w:type="dxa"/>
            <w:gridSpan w:val="2"/>
            <w:vAlign w:val="center"/>
          </w:tcPr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219" w:type="dxa"/>
            <w:gridSpan w:val="2"/>
            <w:vAlign w:val="center"/>
          </w:tcPr>
          <w:p w:rsidR="00C427D4" w:rsidRPr="007F6F6A" w:rsidRDefault="006679D8" w:rsidP="006679D8">
            <w:pPr>
              <w:jc w:val="both"/>
              <w:rPr>
                <w:rFonts w:ascii="標楷體" w:eastAsia="標楷體" w:hAnsi="標楷體"/>
              </w:rPr>
            </w:pPr>
            <w:r w:rsidRPr="006679D8">
              <w:rPr>
                <w:rFonts w:ascii="標楷體" w:eastAsia="標楷體" w:hAnsi="標楷體" w:hint="eastAsia"/>
              </w:rPr>
              <w:t>口頭問答、學習單、紙筆測驗、習作、參與討論。</w:t>
            </w:r>
          </w:p>
        </w:tc>
      </w:tr>
      <w:tr w:rsidR="00C427D4" w:rsidRPr="007F6F6A" w:rsidTr="00C66201">
        <w:trPr>
          <w:trHeight w:val="585"/>
        </w:trPr>
        <w:tc>
          <w:tcPr>
            <w:tcW w:w="1590" w:type="dxa"/>
            <w:gridSpan w:val="2"/>
            <w:vAlign w:val="center"/>
          </w:tcPr>
          <w:p w:rsidR="00C427D4" w:rsidRDefault="00C427D4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教學設施</w:t>
            </w:r>
          </w:p>
          <w:p w:rsidR="00C427D4" w:rsidRPr="007F6F6A" w:rsidRDefault="00C427D4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設備需求</w:t>
            </w:r>
          </w:p>
        </w:tc>
        <w:tc>
          <w:tcPr>
            <w:tcW w:w="8219" w:type="dxa"/>
            <w:gridSpan w:val="2"/>
            <w:vAlign w:val="center"/>
          </w:tcPr>
          <w:p w:rsidR="00C427D4" w:rsidRPr="007F6F6A" w:rsidRDefault="006679D8" w:rsidP="006679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筆電、單槍投影機、網路設備、</w:t>
            </w:r>
            <w:r w:rsidRPr="006679D8">
              <w:rPr>
                <w:rFonts w:ascii="標楷體" w:eastAsia="標楷體" w:hAnsi="標楷體" w:hint="eastAsia"/>
              </w:rPr>
              <w:t>影音資料</w:t>
            </w:r>
            <w:r>
              <w:rPr>
                <w:rFonts w:ascii="標楷體" w:eastAsia="標楷體" w:hAnsi="標楷體" w:hint="eastAsia"/>
              </w:rPr>
              <w:t>等</w:t>
            </w:r>
            <w:r w:rsidRPr="006679D8">
              <w:rPr>
                <w:rFonts w:ascii="標楷體" w:eastAsia="標楷體" w:hAnsi="標楷體" w:hint="eastAsia"/>
              </w:rPr>
              <w:t>相關教學媒體。</w:t>
            </w:r>
          </w:p>
        </w:tc>
      </w:tr>
      <w:tr w:rsidR="00D3467A" w:rsidRPr="007F6F6A" w:rsidTr="00C66201">
        <w:trPr>
          <w:trHeight w:val="585"/>
        </w:trPr>
        <w:tc>
          <w:tcPr>
            <w:tcW w:w="1590" w:type="dxa"/>
            <w:gridSpan w:val="2"/>
            <w:vAlign w:val="center"/>
          </w:tcPr>
          <w:p w:rsidR="00D3467A" w:rsidRDefault="00D3467A" w:rsidP="00EC74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8219" w:type="dxa"/>
            <w:gridSpan w:val="2"/>
            <w:vAlign w:val="center"/>
          </w:tcPr>
          <w:p w:rsidR="00D3467A" w:rsidRPr="007F6F6A" w:rsidRDefault="00D3467A" w:rsidP="00FC68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本校社會領域歷史專長教師</w:t>
            </w:r>
          </w:p>
        </w:tc>
      </w:tr>
      <w:tr w:rsidR="00D3467A" w:rsidRPr="007F6F6A" w:rsidTr="00C66201">
        <w:trPr>
          <w:trHeight w:val="585"/>
        </w:trPr>
        <w:tc>
          <w:tcPr>
            <w:tcW w:w="1590" w:type="dxa"/>
            <w:gridSpan w:val="2"/>
            <w:vAlign w:val="center"/>
          </w:tcPr>
          <w:p w:rsidR="00D3467A" w:rsidRDefault="00D3467A" w:rsidP="00EC74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219" w:type="dxa"/>
            <w:gridSpan w:val="2"/>
            <w:vAlign w:val="center"/>
          </w:tcPr>
          <w:p w:rsidR="00D3467A" w:rsidRPr="007F6F6A" w:rsidRDefault="00D3467A" w:rsidP="00FC687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F6F6A" w:rsidRPr="007F6F6A" w:rsidRDefault="007F6F6A" w:rsidP="007F6F6A">
      <w:pPr>
        <w:rPr>
          <w:rFonts w:ascii="標楷體" w:eastAsia="標楷體" w:hAnsi="標楷體"/>
        </w:rPr>
      </w:pPr>
    </w:p>
    <w:sectPr w:rsidR="007F6F6A" w:rsidRPr="007F6F6A" w:rsidSect="00FC68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F0" w:rsidRDefault="00F570F0" w:rsidP="00113965">
      <w:r>
        <w:separator/>
      </w:r>
    </w:p>
  </w:endnote>
  <w:endnote w:type="continuationSeparator" w:id="0">
    <w:p w:rsidR="00F570F0" w:rsidRDefault="00F570F0" w:rsidP="0011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F0" w:rsidRDefault="00F570F0" w:rsidP="00113965">
      <w:r>
        <w:separator/>
      </w:r>
    </w:p>
  </w:footnote>
  <w:footnote w:type="continuationSeparator" w:id="0">
    <w:p w:rsidR="00F570F0" w:rsidRDefault="00F570F0" w:rsidP="0011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6A"/>
    <w:rsid w:val="000858AB"/>
    <w:rsid w:val="000D2C55"/>
    <w:rsid w:val="00113965"/>
    <w:rsid w:val="00191746"/>
    <w:rsid w:val="00390503"/>
    <w:rsid w:val="003940CE"/>
    <w:rsid w:val="00396688"/>
    <w:rsid w:val="003C2A39"/>
    <w:rsid w:val="00400347"/>
    <w:rsid w:val="0040567D"/>
    <w:rsid w:val="00456CE1"/>
    <w:rsid w:val="00527238"/>
    <w:rsid w:val="006679D8"/>
    <w:rsid w:val="00672EF1"/>
    <w:rsid w:val="00796A40"/>
    <w:rsid w:val="007F6F6A"/>
    <w:rsid w:val="008C3732"/>
    <w:rsid w:val="00A12E48"/>
    <w:rsid w:val="00AD4ABB"/>
    <w:rsid w:val="00B575E6"/>
    <w:rsid w:val="00BA7B49"/>
    <w:rsid w:val="00BB2BE8"/>
    <w:rsid w:val="00C427D4"/>
    <w:rsid w:val="00C66201"/>
    <w:rsid w:val="00CB1CCE"/>
    <w:rsid w:val="00D3467A"/>
    <w:rsid w:val="00DA0E83"/>
    <w:rsid w:val="00E40518"/>
    <w:rsid w:val="00F53938"/>
    <w:rsid w:val="00F570F0"/>
    <w:rsid w:val="00F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13965"/>
    <w:rPr>
      <w:kern w:val="2"/>
    </w:rPr>
  </w:style>
  <w:style w:type="paragraph" w:styleId="a5">
    <w:name w:val="footer"/>
    <w:basedOn w:val="a"/>
    <w:link w:val="a6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13965"/>
    <w:rPr>
      <w:kern w:val="2"/>
    </w:rPr>
  </w:style>
  <w:style w:type="paragraph" w:customStyle="1" w:styleId="Default">
    <w:name w:val="Default"/>
    <w:rsid w:val="003C2A39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13965"/>
    <w:rPr>
      <w:kern w:val="2"/>
    </w:rPr>
  </w:style>
  <w:style w:type="paragraph" w:styleId="a5">
    <w:name w:val="footer"/>
    <w:basedOn w:val="a"/>
    <w:link w:val="a6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13965"/>
    <w:rPr>
      <w:kern w:val="2"/>
    </w:rPr>
  </w:style>
  <w:style w:type="paragraph" w:customStyle="1" w:styleId="Default">
    <w:name w:val="Default"/>
    <w:rsid w:val="003C2A39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FD6C-E90D-4EE5-BF4E-5A598848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實研組長</dc:creator>
  <cp:lastModifiedBy>user</cp:lastModifiedBy>
  <cp:revision>3</cp:revision>
  <dcterms:created xsi:type="dcterms:W3CDTF">2020-05-29T09:24:00Z</dcterms:created>
  <dcterms:modified xsi:type="dcterms:W3CDTF">2020-06-29T06:13:00Z</dcterms:modified>
</cp:coreProperties>
</file>